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宋体"/>
          <w:sz w:val="30"/>
          <w:szCs w:val="30"/>
          <w:u w:val="single"/>
        </w:rPr>
      </w:pPr>
    </w:p>
    <w:p>
      <w:pPr>
        <w:jc w:val="center"/>
        <w:rPr>
          <w:rFonts w:ascii="仿宋" w:hAnsi="仿宋" w:eastAsia="仿宋" w:cs="宋体"/>
          <w:sz w:val="30"/>
          <w:szCs w:val="30"/>
          <w:u w:val="single"/>
        </w:rPr>
      </w:pPr>
      <w:r>
        <w:rPr>
          <w:rFonts w:hint="eastAsia" w:ascii="仿宋" w:hAnsi="仿宋" w:eastAsia="仿宋" w:cs="宋体"/>
          <w:sz w:val="30"/>
          <w:szCs w:val="30"/>
          <w:u w:val="single"/>
        </w:rPr>
        <w:t>海南大学观澜湖校区教学及生活服务设施（三期）项目招标代理</w:t>
      </w:r>
    </w:p>
    <w:p>
      <w:pPr>
        <w:jc w:val="center"/>
        <w:rPr>
          <w:rFonts w:ascii="仿宋" w:hAnsi="仿宋" w:eastAsia="仿宋"/>
          <w:b/>
          <w:sz w:val="30"/>
          <w:szCs w:val="30"/>
        </w:rPr>
      </w:pPr>
      <w:r>
        <w:rPr>
          <w:rFonts w:hint="eastAsia" w:ascii="仿宋" w:hAnsi="仿宋" w:eastAsia="仿宋"/>
          <w:b/>
          <w:sz w:val="30"/>
          <w:szCs w:val="30"/>
        </w:rPr>
        <w:t>（项目名称）</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jc w:val="center"/>
        <w:rPr>
          <w:rFonts w:ascii="仿宋" w:hAnsi="仿宋" w:eastAsia="仿宋"/>
          <w:b/>
          <w:sz w:val="44"/>
          <w:szCs w:val="44"/>
        </w:rPr>
      </w:pPr>
      <w:r>
        <w:rPr>
          <w:rFonts w:hint="eastAsia" w:ascii="仿宋" w:hAnsi="仿宋" w:eastAsia="仿宋"/>
          <w:b/>
          <w:sz w:val="44"/>
          <w:szCs w:val="44"/>
        </w:rPr>
        <w:t>比选文件</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jc w:val="center"/>
        <w:rPr>
          <w:rFonts w:ascii="仿宋" w:hAnsi="仿宋" w:eastAsia="仿宋"/>
          <w:sz w:val="28"/>
          <w:szCs w:val="28"/>
        </w:rPr>
      </w:pPr>
    </w:p>
    <w:p>
      <w:pPr>
        <w:jc w:val="center"/>
        <w:rPr>
          <w:rFonts w:ascii="仿宋" w:hAnsi="仿宋" w:eastAsia="仿宋"/>
          <w:sz w:val="28"/>
          <w:szCs w:val="28"/>
        </w:rPr>
      </w:pPr>
      <w:r>
        <w:rPr>
          <w:rFonts w:hint="eastAsia" w:ascii="仿宋" w:hAnsi="仿宋" w:eastAsia="仿宋"/>
          <w:sz w:val="28"/>
          <w:szCs w:val="28"/>
        </w:rPr>
        <w:t>比 选 人：海南建设工程股份有限公司</w:t>
      </w:r>
    </w:p>
    <w:p>
      <w:pPr>
        <w:jc w:val="center"/>
        <w:rPr>
          <w:rFonts w:ascii="仿宋" w:hAnsi="仿宋" w:eastAsia="仿宋"/>
          <w:sz w:val="28"/>
          <w:szCs w:val="28"/>
        </w:rPr>
      </w:pPr>
      <w:r>
        <w:rPr>
          <w:rFonts w:hint="eastAsia" w:ascii="仿宋" w:hAnsi="仿宋" w:eastAsia="仿宋"/>
          <w:sz w:val="28"/>
          <w:szCs w:val="28"/>
        </w:rPr>
        <w:t>二〇二三年</w:t>
      </w:r>
      <w:r>
        <w:rPr>
          <w:rFonts w:hint="eastAsia" w:ascii="仿宋" w:hAnsi="仿宋" w:eastAsia="仿宋"/>
          <w:sz w:val="28"/>
          <w:szCs w:val="28"/>
          <w:lang w:val="en-US" w:eastAsia="zh-CN"/>
        </w:rPr>
        <w:t>八</w:t>
      </w:r>
      <w:r>
        <w:rPr>
          <w:rFonts w:hint="eastAsia" w:ascii="仿宋" w:hAnsi="仿宋" w:eastAsia="仿宋"/>
          <w:sz w:val="28"/>
          <w:szCs w:val="28"/>
        </w:rPr>
        <w:t>月</w:t>
      </w:r>
      <w:r>
        <w:rPr>
          <w:rFonts w:hint="eastAsia" w:ascii="仿宋" w:hAnsi="仿宋" w:eastAsia="仿宋"/>
          <w:sz w:val="28"/>
          <w:szCs w:val="28"/>
          <w:lang w:val="en-US" w:eastAsia="zh-CN"/>
        </w:rPr>
        <w:t>十八</w:t>
      </w:r>
      <w:r>
        <w:rPr>
          <w:rFonts w:hint="eastAsia" w:ascii="仿宋" w:hAnsi="仿宋" w:eastAsia="仿宋"/>
          <w:sz w:val="28"/>
          <w:szCs w:val="28"/>
        </w:rPr>
        <w:t>日</w:t>
      </w:r>
    </w:p>
    <w:p>
      <w:pPr>
        <w:pStyle w:val="17"/>
        <w:tabs>
          <w:tab w:val="right" w:leader="dot" w:pos="9062"/>
        </w:tabs>
        <w:jc w:val="center"/>
        <w:rPr>
          <w:rStyle w:val="27"/>
          <w:rFonts w:ascii="仿宋" w:hAnsi="仿宋" w:eastAsia="仿宋"/>
          <w:b/>
          <w:sz w:val="36"/>
          <w:szCs w:val="36"/>
          <w:shd w:val="clear" w:color="auto" w:fill="FFFFFF"/>
        </w:rPr>
        <w:sectPr>
          <w:footerReference r:id="rId4" w:type="default"/>
          <w:headerReference r:id="rId3" w:type="even"/>
          <w:footerReference r:id="rId5" w:type="even"/>
          <w:pgSz w:w="11906" w:h="16838"/>
          <w:pgMar w:top="1418" w:right="1416" w:bottom="1418" w:left="1418" w:header="851" w:footer="992" w:gutter="0"/>
          <w:pgNumType w:start="0"/>
          <w:cols w:space="720" w:num="1"/>
          <w:titlePg/>
          <w:docGrid w:type="lines" w:linePitch="312" w:charSpace="0"/>
        </w:sectPr>
      </w:pPr>
    </w:p>
    <w:p>
      <w:pPr>
        <w:pStyle w:val="17"/>
        <w:tabs>
          <w:tab w:val="right" w:leader="dot" w:pos="9062"/>
        </w:tabs>
        <w:jc w:val="center"/>
        <w:rPr>
          <w:rStyle w:val="27"/>
          <w:rFonts w:ascii="仿宋" w:hAnsi="仿宋" w:eastAsia="仿宋"/>
          <w:b/>
          <w:sz w:val="36"/>
          <w:szCs w:val="36"/>
          <w:shd w:val="clear" w:color="auto" w:fill="FFFFFF"/>
        </w:rPr>
      </w:pPr>
      <w:r>
        <w:rPr>
          <w:rStyle w:val="27"/>
          <w:rFonts w:hint="eastAsia" w:ascii="仿宋" w:hAnsi="仿宋" w:eastAsia="仿宋"/>
          <w:b/>
          <w:sz w:val="36"/>
          <w:szCs w:val="36"/>
          <w:shd w:val="clear" w:color="auto" w:fill="FFFFFF"/>
        </w:rPr>
        <w:t>目  录</w:t>
      </w:r>
    </w:p>
    <w:p>
      <w:pPr>
        <w:pStyle w:val="17"/>
        <w:tabs>
          <w:tab w:val="right" w:leader="dot" w:pos="9072"/>
        </w:tabs>
        <w:rPr>
          <w:rFonts w:hint="eastAsia" w:ascii="仿宋" w:hAnsi="仿宋" w:eastAsia="仿宋" w:cs="仿宋"/>
          <w:b w:val="0"/>
          <w:bCs w:val="0"/>
          <w:sz w:val="32"/>
          <w:szCs w:val="32"/>
        </w:rPr>
      </w:pPr>
      <w:r>
        <w:rPr>
          <w:rStyle w:val="27"/>
          <w:rFonts w:ascii="仿宋" w:hAnsi="仿宋" w:eastAsia="仿宋"/>
          <w:b/>
          <w:sz w:val="28"/>
          <w:szCs w:val="28"/>
          <w:shd w:val="clear" w:color="auto" w:fill="FFFFFF"/>
        </w:rPr>
        <w:fldChar w:fldCharType="begin"/>
      </w:r>
      <w:r>
        <w:rPr>
          <w:rStyle w:val="27"/>
          <w:rFonts w:ascii="仿宋" w:hAnsi="仿宋" w:eastAsia="仿宋"/>
          <w:b/>
          <w:sz w:val="28"/>
          <w:szCs w:val="28"/>
          <w:shd w:val="clear" w:color="auto" w:fill="FFFFFF"/>
        </w:rPr>
        <w:instrText xml:space="preserve"> TOC \o "1-3" \h \z \u </w:instrText>
      </w:r>
      <w:r>
        <w:rPr>
          <w:rStyle w:val="27"/>
          <w:rFonts w:ascii="仿宋" w:hAnsi="仿宋" w:eastAsia="仿宋"/>
          <w:b/>
          <w:sz w:val="28"/>
          <w:szCs w:val="28"/>
          <w:shd w:val="clear" w:color="auto" w:fill="FFFFFF"/>
        </w:rPr>
        <w:fldChar w:fldCharType="separate"/>
      </w: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_Toc25961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第一章 招标代理机构比选公告</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_Toc25961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1</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17"/>
        <w:tabs>
          <w:tab w:val="right" w:leader="dot" w:pos="9072"/>
        </w:tabs>
        <w:rPr>
          <w:rFonts w:hint="eastAsia" w:ascii="仿宋" w:hAnsi="仿宋" w:eastAsia="仿宋" w:cs="仿宋"/>
          <w:b w:val="0"/>
          <w:bCs w:val="0"/>
          <w:sz w:val="32"/>
          <w:szCs w:val="32"/>
        </w:rPr>
      </w:pP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_Toc20467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第二章  参选单位须知前附表</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_Toc20467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2</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17"/>
        <w:tabs>
          <w:tab w:val="right" w:leader="dot" w:pos="9072"/>
        </w:tabs>
        <w:rPr>
          <w:rFonts w:hint="eastAsia" w:ascii="仿宋" w:hAnsi="仿宋" w:eastAsia="仿宋" w:cs="仿宋"/>
          <w:b w:val="0"/>
          <w:bCs w:val="0"/>
          <w:sz w:val="32"/>
          <w:szCs w:val="32"/>
        </w:rPr>
      </w:pP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_Toc8777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第三章  参选单位须知</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_Toc8777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4</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17"/>
        <w:tabs>
          <w:tab w:val="right" w:leader="dot" w:pos="9072"/>
        </w:tabs>
        <w:rPr>
          <w:rFonts w:hint="eastAsia" w:ascii="仿宋" w:hAnsi="仿宋" w:eastAsia="仿宋" w:cs="仿宋"/>
          <w:b w:val="0"/>
          <w:bCs w:val="0"/>
          <w:sz w:val="32"/>
          <w:szCs w:val="32"/>
        </w:rPr>
      </w:pP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_Toc4381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第四章  比选办法</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_Toc4381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6</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17"/>
        <w:tabs>
          <w:tab w:val="right" w:leader="dot" w:pos="9072"/>
        </w:tabs>
        <w:rPr>
          <w:rFonts w:hint="eastAsia" w:ascii="仿宋" w:hAnsi="仿宋" w:eastAsia="仿宋" w:cs="仿宋"/>
          <w:b w:val="0"/>
          <w:bCs w:val="0"/>
          <w:sz w:val="32"/>
          <w:szCs w:val="32"/>
        </w:rPr>
      </w:pP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_Toc13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第五章  招标代理合同</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_Toc13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9</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17"/>
        <w:tabs>
          <w:tab w:val="right" w:leader="dot" w:pos="9072"/>
        </w:tabs>
      </w:pPr>
      <w:r>
        <w:rPr>
          <w:rFonts w:hint="eastAsia" w:ascii="仿宋" w:hAnsi="仿宋" w:eastAsia="仿宋" w:cs="仿宋"/>
          <w:b w:val="0"/>
          <w:bCs w:val="0"/>
          <w:sz w:val="32"/>
          <w:szCs w:val="32"/>
          <w:shd w:val="clear" w:color="auto" w:fill="FFFFFF"/>
        </w:rPr>
        <w:fldChar w:fldCharType="begin"/>
      </w:r>
      <w:r>
        <w:rPr>
          <w:rFonts w:hint="eastAsia" w:ascii="仿宋" w:hAnsi="仿宋" w:eastAsia="仿宋" w:cs="仿宋"/>
          <w:b w:val="0"/>
          <w:bCs w:val="0"/>
          <w:sz w:val="32"/>
          <w:szCs w:val="32"/>
          <w:shd w:val="clear" w:color="auto" w:fill="FFFFFF"/>
        </w:rPr>
        <w:instrText xml:space="preserve"> HYPERLINK \l _Toc31270 </w:instrText>
      </w:r>
      <w:r>
        <w:rPr>
          <w:rFonts w:hint="eastAsia" w:ascii="仿宋" w:hAnsi="仿宋" w:eastAsia="仿宋" w:cs="仿宋"/>
          <w:b w:val="0"/>
          <w:bCs w:val="0"/>
          <w:sz w:val="32"/>
          <w:szCs w:val="32"/>
          <w:shd w:val="clear" w:color="auto" w:fill="FFFFFF"/>
        </w:rPr>
        <w:fldChar w:fldCharType="separate"/>
      </w:r>
      <w:r>
        <w:rPr>
          <w:rFonts w:hint="eastAsia" w:ascii="仿宋" w:hAnsi="仿宋" w:eastAsia="仿宋" w:cs="仿宋"/>
          <w:b w:val="0"/>
          <w:bCs w:val="0"/>
          <w:sz w:val="32"/>
          <w:szCs w:val="32"/>
          <w:shd w:val="clear" w:color="auto" w:fill="FFFFFF"/>
        </w:rPr>
        <w:t>第六章  比选文件格式</w:t>
      </w:r>
      <w:r>
        <w:rPr>
          <w:rFonts w:hint="eastAsia" w:ascii="仿宋" w:hAnsi="仿宋" w:eastAsia="仿宋" w:cs="仿宋"/>
          <w:b w:val="0"/>
          <w:bCs w:val="0"/>
          <w:sz w:val="32"/>
          <w:szCs w:val="32"/>
        </w:rPr>
        <w:tab/>
      </w:r>
      <w:r>
        <w:rPr>
          <w:rFonts w:hint="eastAsia" w:ascii="仿宋" w:hAnsi="仿宋" w:eastAsia="仿宋" w:cs="仿宋"/>
          <w:b w:val="0"/>
          <w:bCs w:val="0"/>
          <w:sz w:val="32"/>
          <w:szCs w:val="32"/>
        </w:rPr>
        <w:fldChar w:fldCharType="begin"/>
      </w:r>
      <w:r>
        <w:rPr>
          <w:rFonts w:hint="eastAsia" w:ascii="仿宋" w:hAnsi="仿宋" w:eastAsia="仿宋" w:cs="仿宋"/>
          <w:b w:val="0"/>
          <w:bCs w:val="0"/>
          <w:sz w:val="32"/>
          <w:szCs w:val="32"/>
        </w:rPr>
        <w:instrText xml:space="preserve"> PAGEREF _Toc31270 \h </w:instrText>
      </w:r>
      <w:r>
        <w:rPr>
          <w:rFonts w:hint="eastAsia" w:ascii="仿宋" w:hAnsi="仿宋" w:eastAsia="仿宋" w:cs="仿宋"/>
          <w:b w:val="0"/>
          <w:bCs w:val="0"/>
          <w:sz w:val="32"/>
          <w:szCs w:val="32"/>
        </w:rPr>
        <w:fldChar w:fldCharType="separate"/>
      </w:r>
      <w:r>
        <w:rPr>
          <w:rFonts w:hint="eastAsia" w:ascii="仿宋" w:hAnsi="仿宋" w:eastAsia="仿宋" w:cs="仿宋"/>
          <w:b w:val="0"/>
          <w:bCs w:val="0"/>
          <w:sz w:val="32"/>
          <w:szCs w:val="32"/>
        </w:rPr>
        <w:t>32</w:t>
      </w:r>
      <w:r>
        <w:rPr>
          <w:rFonts w:hint="eastAsia" w:ascii="仿宋" w:hAnsi="仿宋" w:eastAsia="仿宋" w:cs="仿宋"/>
          <w:b w:val="0"/>
          <w:bCs w:val="0"/>
          <w:sz w:val="32"/>
          <w:szCs w:val="32"/>
        </w:rPr>
        <w:fldChar w:fldCharType="end"/>
      </w:r>
      <w:r>
        <w:rPr>
          <w:rFonts w:hint="eastAsia" w:ascii="仿宋" w:hAnsi="仿宋" w:eastAsia="仿宋" w:cs="仿宋"/>
          <w:b w:val="0"/>
          <w:bCs w:val="0"/>
          <w:sz w:val="32"/>
          <w:szCs w:val="32"/>
          <w:shd w:val="clear" w:color="auto" w:fill="FFFFFF"/>
        </w:rPr>
        <w:fldChar w:fldCharType="end"/>
      </w:r>
    </w:p>
    <w:p>
      <w:pPr>
        <w:pStyle w:val="21"/>
        <w:rPr>
          <w:rStyle w:val="27"/>
          <w:b/>
          <w:szCs w:val="36"/>
          <w:shd w:val="clear" w:color="auto" w:fill="FFFFFF"/>
        </w:rPr>
      </w:pPr>
      <w:r>
        <w:rPr>
          <w:rFonts w:ascii="仿宋" w:hAnsi="仿宋" w:eastAsia="仿宋"/>
          <w:szCs w:val="28"/>
          <w:shd w:val="clear" w:color="auto" w:fill="FFFFFF"/>
        </w:rPr>
        <w:fldChar w:fldCharType="end"/>
      </w:r>
    </w:p>
    <w:p>
      <w:pPr>
        <w:pStyle w:val="21"/>
        <w:rPr>
          <w:rStyle w:val="27"/>
          <w:b/>
          <w:szCs w:val="36"/>
          <w:shd w:val="clear" w:color="auto" w:fill="FFFFFF"/>
        </w:rPr>
        <w:sectPr>
          <w:footerReference r:id="rId7" w:type="first"/>
          <w:footerReference r:id="rId6" w:type="default"/>
          <w:pgSz w:w="11906" w:h="16838"/>
          <w:pgMar w:top="1418" w:right="1416" w:bottom="1418" w:left="1418" w:header="851" w:footer="992" w:gutter="0"/>
          <w:pgNumType w:start="0"/>
          <w:cols w:space="720" w:num="1"/>
          <w:titlePg/>
          <w:docGrid w:type="lines" w:linePitch="312" w:charSpace="0"/>
        </w:sectPr>
      </w:pPr>
    </w:p>
    <w:p>
      <w:pPr>
        <w:pStyle w:val="21"/>
        <w:rPr>
          <w:szCs w:val="27"/>
        </w:rPr>
      </w:pPr>
      <w:bookmarkStart w:id="0" w:name="_Toc25961"/>
      <w:r>
        <w:rPr>
          <w:rStyle w:val="27"/>
          <w:b/>
          <w:szCs w:val="36"/>
          <w:shd w:val="clear" w:color="auto" w:fill="FFFFFF"/>
        </w:rPr>
        <w:t>第一章 招标代理机构比选公告</w:t>
      </w:r>
      <w:bookmarkEnd w:id="0"/>
    </w:p>
    <w:p>
      <w:pPr>
        <w:spacing w:line="280" w:lineRule="exact"/>
        <w:rPr>
          <w:rFonts w:ascii="仿宋" w:hAnsi="仿宋" w:eastAsia="仿宋" w:cs="仿宋"/>
          <w:sz w:val="24"/>
          <w:shd w:val="clear" w:color="auto" w:fill="FFFFFF"/>
        </w:rPr>
      </w:pPr>
      <w:r>
        <w:rPr>
          <w:rFonts w:hint="eastAsia" w:ascii="Microsoft YaHei UI" w:hAnsi="Microsoft YaHei UI" w:eastAsia="Microsoft YaHei UI" w:cs="Microsoft YaHei UI"/>
          <w:sz w:val="24"/>
          <w:shd w:val="clear" w:color="auto" w:fill="FFFFFF"/>
        </w:rPr>
        <w:t> </w:t>
      </w:r>
      <w:r>
        <w:rPr>
          <w:rFonts w:hint="eastAsia" w:ascii="Microsoft YaHei UI" w:hAnsi="Microsoft YaHei UI" w:eastAsia="Microsoft YaHei UI" w:cs="Microsoft YaHei UI"/>
          <w:sz w:val="24"/>
          <w:shd w:val="clear" w:color="auto" w:fill="FFFFFF"/>
        </w:rPr>
        <w:br w:type="textWrapping"/>
      </w:r>
      <w:r>
        <w:rPr>
          <w:rFonts w:hint="eastAsia" w:ascii="仿宋" w:hAnsi="仿宋" w:eastAsia="仿宋" w:cs="仿宋"/>
          <w:sz w:val="24"/>
          <w:u w:val="single"/>
          <w:shd w:val="clear" w:color="auto" w:fill="FFFFFF"/>
        </w:rPr>
        <w:t>各潜在比选人</w:t>
      </w:r>
      <w:r>
        <w:rPr>
          <w:rFonts w:hint="eastAsia" w:ascii="仿宋" w:hAnsi="仿宋" w:eastAsia="仿宋" w:cs="仿宋"/>
          <w:sz w:val="24"/>
          <w:shd w:val="clear" w:color="auto" w:fill="FFFFFF"/>
        </w:rPr>
        <w:t>：</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为更好地做好</w:t>
      </w:r>
      <w:r>
        <w:rPr>
          <w:rFonts w:hint="eastAsia" w:ascii="仿宋" w:hAnsi="仿宋" w:eastAsia="仿宋" w:cs="仿宋"/>
          <w:sz w:val="24"/>
          <w:u w:val="single"/>
          <w:shd w:val="clear" w:color="auto" w:fill="FFFFFF"/>
        </w:rPr>
        <w:t>海南大学观澜湖校区教学及生活服务设施（三期）项目</w:t>
      </w:r>
      <w:r>
        <w:rPr>
          <w:rFonts w:hint="eastAsia" w:ascii="仿宋" w:hAnsi="仿宋" w:eastAsia="仿宋" w:cs="仿宋"/>
          <w:sz w:val="24"/>
          <w:shd w:val="clear" w:color="auto" w:fill="FFFFFF"/>
        </w:rPr>
        <w:t>的招标代理工作，进一步提高招标质量，规范招标代理机构从业行为，现决定采用比选的方式选定招标代理机构，具体事宜公告如下：</w:t>
      </w:r>
    </w:p>
    <w:p>
      <w:pPr>
        <w:spacing w:line="280" w:lineRule="exact"/>
        <w:ind w:firstLine="482" w:firstLineChars="200"/>
        <w:rPr>
          <w:rStyle w:val="27"/>
          <w:rFonts w:ascii="仿宋" w:hAnsi="仿宋" w:eastAsia="仿宋" w:cs="仿宋"/>
          <w:bCs/>
          <w:sz w:val="24"/>
          <w:shd w:val="clear" w:color="auto" w:fill="FFFFFF"/>
        </w:rPr>
      </w:pPr>
      <w:r>
        <w:rPr>
          <w:rStyle w:val="27"/>
          <w:rFonts w:hint="eastAsia" w:ascii="仿宋" w:hAnsi="仿宋" w:eastAsia="仿宋" w:cs="仿宋"/>
          <w:bCs/>
          <w:sz w:val="24"/>
          <w:shd w:val="clear" w:color="auto" w:fill="FFFFFF"/>
        </w:rPr>
        <w:t>1、招标代理项目概况与范围</w:t>
      </w:r>
    </w:p>
    <w:p>
      <w:pPr>
        <w:ind w:firstLine="480" w:firstLineChars="200"/>
        <w:rPr>
          <w:rFonts w:ascii="仿宋" w:hAnsi="仿宋" w:eastAsia="仿宋" w:cs="宋体"/>
          <w:sz w:val="28"/>
          <w:szCs w:val="28"/>
          <w:u w:val="single"/>
        </w:rPr>
      </w:pPr>
      <w:r>
        <w:rPr>
          <w:rFonts w:hint="eastAsia" w:ascii="仿宋" w:hAnsi="仿宋" w:eastAsia="仿宋" w:cs="仿宋"/>
          <w:sz w:val="24"/>
          <w:shd w:val="clear" w:color="auto" w:fill="FFFFFF"/>
        </w:rPr>
        <w:t>1.1项目名称：</w:t>
      </w:r>
      <w:r>
        <w:rPr>
          <w:rFonts w:hint="eastAsia" w:ascii="仿宋" w:hAnsi="仿宋" w:eastAsia="仿宋" w:cs="仿宋"/>
          <w:sz w:val="24"/>
          <w:u w:val="single"/>
          <w:shd w:val="clear" w:color="auto" w:fill="FFFFFF"/>
        </w:rPr>
        <w:t>海南大学观澜湖校区教学及生活服务设施（三期）项目招标代理</w:t>
      </w:r>
    </w:p>
    <w:p>
      <w:pPr>
        <w:pStyle w:val="20"/>
        <w:widowControl/>
        <w:spacing w:beforeAutospacing="0" w:afterAutospacing="0" w:line="280" w:lineRule="exact"/>
        <w:ind w:firstLine="480" w:firstLineChars="200"/>
        <w:rPr>
          <w:rFonts w:ascii="仿宋" w:hAnsi="仿宋" w:eastAsia="仿宋" w:cs="仿宋"/>
          <w:u w:val="single"/>
          <w:shd w:val="clear" w:color="auto" w:fill="FFFFFF"/>
        </w:rPr>
      </w:pPr>
      <w:r>
        <w:rPr>
          <w:rFonts w:hint="eastAsia" w:ascii="仿宋" w:hAnsi="仿宋" w:eastAsia="仿宋" w:cs="仿宋"/>
          <w:shd w:val="clear" w:color="auto" w:fill="FFFFFF"/>
        </w:rPr>
        <w:t>1.2项目规模：</w:t>
      </w:r>
      <w:r>
        <w:rPr>
          <w:rFonts w:hint="eastAsia" w:ascii="仿宋" w:hAnsi="仿宋" w:eastAsia="仿宋" w:cs="仿宋"/>
          <w:u w:val="single"/>
          <w:shd w:val="clear" w:color="auto" w:fill="FFFFFF"/>
        </w:rPr>
        <w:t>项目总建筑面积125416.8平方米，其中地上建筑面积110849.8 平方米，地下建筑面积 14567 平方米。主要设置室内体育用房、会堂、学生宿舍、食堂、单身教师宿舍、后勤及附属用房、留学生生活用房、外籍教师生活用房、地下车库及人防工程等。</w:t>
      </w:r>
    </w:p>
    <w:p>
      <w:pPr>
        <w:pStyle w:val="20"/>
        <w:widowControl/>
        <w:spacing w:beforeAutospacing="0" w:afterAutospacing="0" w:line="280" w:lineRule="exact"/>
        <w:ind w:firstLine="480" w:firstLineChars="200"/>
        <w:rPr>
          <w:rFonts w:ascii="仿宋" w:hAnsi="仿宋" w:eastAsia="仿宋" w:cs="仿宋"/>
          <w:u w:val="single"/>
          <w:shd w:val="clear" w:color="auto" w:fill="FFFFFF"/>
        </w:rPr>
      </w:pPr>
      <w:r>
        <w:rPr>
          <w:rFonts w:hint="eastAsia" w:ascii="仿宋" w:hAnsi="仿宋" w:eastAsia="仿宋" w:cs="仿宋"/>
          <w:u w:val="single"/>
          <w:shd w:val="clear" w:color="auto" w:fill="FFFFFF"/>
        </w:rPr>
        <w:t>项目主要建设内容包括土建工程、装饰工程、安装工程等，同步实施道路与硬质铺装、运动场地、绿化和景观等室外工程，设备购置等。</w:t>
      </w:r>
    </w:p>
    <w:p>
      <w:pPr>
        <w:spacing w:line="280" w:lineRule="exact"/>
        <w:ind w:firstLine="480" w:firstLineChars="200"/>
        <w:rPr>
          <w:rFonts w:ascii="仿宋" w:hAnsi="仿宋" w:eastAsia="仿宋" w:cs="仿宋"/>
          <w:kern w:val="0"/>
          <w:sz w:val="24"/>
          <w:shd w:val="clear" w:color="auto" w:fill="FFFFFF"/>
        </w:rPr>
      </w:pPr>
      <w:r>
        <w:rPr>
          <w:rFonts w:hint="eastAsia" w:ascii="仿宋" w:hAnsi="仿宋" w:eastAsia="仿宋" w:cs="仿宋"/>
          <w:kern w:val="0"/>
          <w:sz w:val="24"/>
          <w:shd w:val="clear" w:color="auto" w:fill="FFFFFF"/>
        </w:rPr>
        <w:t>1.3招标范围：</w:t>
      </w:r>
      <w:r>
        <w:rPr>
          <w:rFonts w:hint="eastAsia" w:ascii="仿宋" w:hAnsi="仿宋" w:eastAsia="仿宋" w:cs="仿宋"/>
          <w:kern w:val="0"/>
          <w:sz w:val="24"/>
          <w:u w:val="single"/>
          <w:shd w:val="clear" w:color="auto" w:fill="FFFFFF"/>
        </w:rPr>
        <w:t>建设项目的工程设计、施工、监理及其它服务等全部招标代理工作</w:t>
      </w:r>
      <w:r>
        <w:rPr>
          <w:rFonts w:hint="eastAsia" w:ascii="仿宋" w:hAnsi="仿宋" w:eastAsia="仿宋" w:cs="仿宋"/>
          <w:kern w:val="0"/>
          <w:sz w:val="24"/>
          <w:shd w:val="clear" w:color="auto" w:fill="FFFFFF"/>
        </w:rPr>
        <w:t>。</w:t>
      </w:r>
    </w:p>
    <w:p>
      <w:pPr>
        <w:spacing w:line="280" w:lineRule="exact"/>
        <w:ind w:firstLine="480" w:firstLineChars="200"/>
        <w:rPr>
          <w:rFonts w:ascii="仿宋" w:hAnsi="仿宋" w:eastAsia="仿宋" w:cs="仿宋"/>
          <w:szCs w:val="21"/>
          <w:u w:val="single"/>
        </w:rPr>
      </w:pPr>
      <w:r>
        <w:rPr>
          <w:rFonts w:hint="eastAsia" w:ascii="仿宋" w:hAnsi="仿宋" w:eastAsia="仿宋" w:cs="仿宋"/>
          <w:sz w:val="24"/>
          <w:shd w:val="clear" w:color="auto" w:fill="FFFFFF"/>
        </w:rPr>
        <w:t>1.4服务周期：</w:t>
      </w:r>
      <w:r>
        <w:rPr>
          <w:rFonts w:hint="eastAsia" w:ascii="仿宋" w:hAnsi="仿宋" w:eastAsia="仿宋" w:cs="仿宋"/>
          <w:kern w:val="0"/>
          <w:sz w:val="24"/>
          <w:u w:val="single"/>
          <w:shd w:val="clear" w:color="auto" w:fill="FFFFFF"/>
        </w:rPr>
        <w:t>签订合同之日起至项目招标服务结束且完成所有招标资料备案为止。</w:t>
      </w:r>
    </w:p>
    <w:p>
      <w:pPr>
        <w:spacing w:line="280" w:lineRule="exact"/>
        <w:ind w:firstLine="482" w:firstLineChars="200"/>
        <w:rPr>
          <w:rStyle w:val="27"/>
          <w:rFonts w:ascii="仿宋" w:hAnsi="仿宋" w:eastAsia="仿宋" w:cs="仿宋"/>
          <w:bCs/>
          <w:sz w:val="24"/>
          <w:shd w:val="clear" w:color="auto" w:fill="FFFFFF"/>
        </w:rPr>
      </w:pPr>
      <w:r>
        <w:rPr>
          <w:rStyle w:val="27"/>
          <w:rFonts w:hint="eastAsia" w:ascii="仿宋" w:hAnsi="仿宋" w:eastAsia="仿宋" w:cs="仿宋"/>
          <w:bCs/>
          <w:sz w:val="24"/>
          <w:shd w:val="clear" w:color="auto" w:fill="FFFFFF"/>
        </w:rPr>
        <w:t>2、招标代理机构资格要求</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2.1本次比选要求比选申请人须具独立法人资格（需提供营业执照、税务登记证、组织机构代码证或按照国家“三证合一、一照一码”登记制度申请核发的新版合法的营业执照复印件加盖公章）。</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2.2具有履行合同所必须的专业技术能力（提供承诺函加盖公章）。</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2.3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2.4比选人近三年财务状况良好，财产没有被接管、冻结、破产状态（提供承诺函加盖公章）。</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sz w:val="24"/>
          <w:shd w:val="clear" w:color="auto" w:fill="FFFFFF"/>
        </w:rPr>
        <w:t>2.5具备招标代理机构必须</w:t>
      </w:r>
      <w:r>
        <w:rPr>
          <w:rFonts w:hint="eastAsia" w:ascii="仿宋" w:hAnsi="仿宋" w:eastAsia="仿宋" w:cs="仿宋"/>
          <w:color w:val="auto"/>
          <w:sz w:val="24"/>
          <w:shd w:val="clear" w:color="auto" w:fill="FFFFFF"/>
        </w:rPr>
        <w:t>的专业技术人员（提供承诺函加盖公章）。</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2.6在招标工作中，市场行为规范、社会信用好（提供承诺函加盖公章）。</w:t>
      </w:r>
    </w:p>
    <w:p>
      <w:pPr>
        <w:spacing w:line="280" w:lineRule="exact"/>
        <w:ind w:firstLine="482" w:firstLineChars="200"/>
        <w:rPr>
          <w:rStyle w:val="27"/>
          <w:rFonts w:ascii="仿宋" w:hAnsi="仿宋" w:eastAsia="仿宋" w:cs="仿宋"/>
          <w:bCs/>
          <w:color w:val="auto"/>
          <w:sz w:val="24"/>
          <w:shd w:val="clear" w:color="auto" w:fill="FFFFFF"/>
        </w:rPr>
      </w:pPr>
      <w:r>
        <w:rPr>
          <w:rStyle w:val="27"/>
          <w:rFonts w:hint="eastAsia" w:ascii="仿宋" w:hAnsi="仿宋" w:eastAsia="仿宋" w:cs="仿宋"/>
          <w:bCs/>
          <w:color w:val="auto"/>
          <w:sz w:val="24"/>
          <w:shd w:val="clear" w:color="auto" w:fill="FFFFFF"/>
        </w:rPr>
        <w:t>3、比选公告时间</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3.1公告时间：2023年</w:t>
      </w:r>
      <w:r>
        <w:rPr>
          <w:rFonts w:hint="eastAsia" w:ascii="仿宋" w:hAnsi="仿宋" w:eastAsia="仿宋" w:cs="仿宋"/>
          <w:color w:val="auto"/>
          <w:sz w:val="24"/>
          <w:shd w:val="clear" w:color="auto" w:fill="FFFFFF"/>
          <w:lang w:val="en-US" w:eastAsia="zh-CN"/>
        </w:rPr>
        <w:t>8</w:t>
      </w:r>
      <w:r>
        <w:rPr>
          <w:rFonts w:hint="eastAsia" w:ascii="仿宋" w:hAnsi="仿宋" w:eastAsia="仿宋" w:cs="仿宋"/>
          <w:color w:val="auto"/>
          <w:sz w:val="24"/>
          <w:shd w:val="clear" w:color="auto" w:fill="FFFFFF"/>
        </w:rPr>
        <w:t>月</w:t>
      </w:r>
      <w:r>
        <w:rPr>
          <w:rFonts w:hint="eastAsia" w:ascii="仿宋" w:hAnsi="仿宋" w:eastAsia="仿宋" w:cs="仿宋"/>
          <w:color w:val="auto"/>
          <w:sz w:val="24"/>
          <w:shd w:val="clear" w:color="auto" w:fill="FFFFFF"/>
          <w:lang w:val="en-US" w:eastAsia="zh-CN"/>
        </w:rPr>
        <w:t>18</w:t>
      </w:r>
      <w:r>
        <w:rPr>
          <w:rFonts w:hint="eastAsia" w:ascii="仿宋" w:hAnsi="仿宋" w:eastAsia="仿宋" w:cs="仿宋"/>
          <w:color w:val="auto"/>
          <w:sz w:val="24"/>
          <w:shd w:val="clear" w:color="auto" w:fill="FFFFFF"/>
        </w:rPr>
        <w:t>日至2023年</w:t>
      </w:r>
      <w:r>
        <w:rPr>
          <w:rFonts w:hint="eastAsia" w:ascii="仿宋" w:hAnsi="仿宋" w:eastAsia="仿宋" w:cs="仿宋"/>
          <w:color w:val="auto"/>
          <w:sz w:val="24"/>
          <w:shd w:val="clear" w:color="auto" w:fill="FFFFFF"/>
          <w:lang w:val="en-US" w:eastAsia="zh-CN"/>
        </w:rPr>
        <w:t>8</w:t>
      </w:r>
      <w:r>
        <w:rPr>
          <w:rFonts w:hint="eastAsia" w:ascii="仿宋" w:hAnsi="仿宋" w:eastAsia="仿宋" w:cs="仿宋"/>
          <w:color w:val="auto"/>
          <w:sz w:val="24"/>
          <w:shd w:val="clear" w:color="auto" w:fill="FFFFFF"/>
        </w:rPr>
        <w:t>月</w:t>
      </w:r>
      <w:r>
        <w:rPr>
          <w:rFonts w:hint="eastAsia" w:ascii="仿宋" w:hAnsi="仿宋" w:eastAsia="仿宋" w:cs="仿宋"/>
          <w:color w:val="auto"/>
          <w:sz w:val="24"/>
          <w:shd w:val="clear" w:color="auto" w:fill="FFFFFF"/>
          <w:lang w:val="en-US" w:eastAsia="zh-CN"/>
        </w:rPr>
        <w:t>23</w:t>
      </w:r>
      <w:r>
        <w:rPr>
          <w:rFonts w:hint="eastAsia" w:ascii="仿宋" w:hAnsi="仿宋" w:eastAsia="仿宋" w:cs="仿宋"/>
          <w:color w:val="auto"/>
          <w:sz w:val="24"/>
          <w:shd w:val="clear" w:color="auto" w:fill="FFFFFF"/>
        </w:rPr>
        <w:t>日。</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3.2联系人：张工，联系电话：0898-66773893。</w:t>
      </w:r>
    </w:p>
    <w:p>
      <w:pPr>
        <w:spacing w:line="280" w:lineRule="exact"/>
        <w:ind w:firstLine="482" w:firstLineChars="200"/>
        <w:rPr>
          <w:rStyle w:val="27"/>
          <w:rFonts w:ascii="仿宋" w:hAnsi="仿宋" w:eastAsia="仿宋" w:cs="仿宋"/>
          <w:bCs/>
          <w:color w:val="auto"/>
          <w:sz w:val="24"/>
          <w:shd w:val="clear" w:color="auto" w:fill="FFFFFF"/>
        </w:rPr>
      </w:pPr>
      <w:r>
        <w:rPr>
          <w:rStyle w:val="27"/>
          <w:rFonts w:hint="eastAsia" w:ascii="仿宋" w:hAnsi="仿宋" w:eastAsia="仿宋" w:cs="仿宋"/>
          <w:bCs/>
          <w:color w:val="auto"/>
          <w:sz w:val="24"/>
          <w:shd w:val="clear" w:color="auto" w:fill="FFFFFF"/>
        </w:rPr>
        <w:t>4、比选及中选信息公布</w:t>
      </w:r>
    </w:p>
    <w:p>
      <w:pPr>
        <w:spacing w:line="280" w:lineRule="exact"/>
        <w:ind w:firstLine="420" w:firstLineChars="200"/>
        <w:rPr>
          <w:rFonts w:ascii="仿宋" w:hAnsi="仿宋" w:eastAsia="仿宋" w:cs="仿宋"/>
          <w:color w:val="auto"/>
          <w:sz w:val="24"/>
          <w:shd w:val="clear" w:color="auto" w:fill="FFFFFF"/>
        </w:rPr>
      </w:pPr>
      <w:r>
        <w:rPr>
          <w:color w:val="auto"/>
        </w:rPr>
        <w:fldChar w:fldCharType="begin"/>
      </w:r>
      <w:r>
        <w:rPr>
          <w:color w:val="auto"/>
        </w:rPr>
        <w:instrText xml:space="preserve"> HYPERLINK "http://www.hncec.cn/index.html" </w:instrText>
      </w:r>
      <w:r>
        <w:rPr>
          <w:color w:val="auto"/>
        </w:rPr>
        <w:fldChar w:fldCharType="separate"/>
      </w:r>
      <w:r>
        <w:rPr>
          <w:rStyle w:val="28"/>
          <w:rFonts w:hint="eastAsia" w:ascii="仿宋" w:hAnsi="仿宋" w:eastAsia="仿宋" w:cs="仿宋"/>
          <w:color w:val="auto"/>
          <w:sz w:val="24"/>
          <w:u w:val="none"/>
          <w:shd w:val="clear" w:color="auto" w:fill="FFFFFF"/>
        </w:rPr>
        <w:t>海南建设工程股份有限公司 (hncec.cn)</w:t>
      </w:r>
      <w:r>
        <w:rPr>
          <w:rStyle w:val="28"/>
          <w:rFonts w:hint="eastAsia" w:ascii="仿宋" w:hAnsi="仿宋" w:eastAsia="仿宋" w:cs="仿宋"/>
          <w:color w:val="auto"/>
          <w:sz w:val="24"/>
          <w:u w:val="none"/>
          <w:shd w:val="clear" w:color="auto" w:fill="FFFFFF"/>
        </w:rPr>
        <w:fldChar w:fldCharType="end"/>
      </w:r>
    </w:p>
    <w:p>
      <w:pPr>
        <w:spacing w:line="280" w:lineRule="exact"/>
        <w:ind w:firstLine="482" w:firstLineChars="200"/>
        <w:rPr>
          <w:rStyle w:val="27"/>
          <w:rFonts w:ascii="仿宋" w:hAnsi="仿宋" w:eastAsia="仿宋" w:cs="仿宋"/>
          <w:bCs/>
          <w:color w:val="auto"/>
          <w:sz w:val="24"/>
          <w:shd w:val="clear" w:color="auto" w:fill="FFFFFF"/>
        </w:rPr>
      </w:pPr>
      <w:r>
        <w:rPr>
          <w:rStyle w:val="27"/>
          <w:rFonts w:hint="eastAsia" w:ascii="仿宋" w:hAnsi="仿宋" w:eastAsia="仿宋" w:cs="仿宋"/>
          <w:bCs/>
          <w:color w:val="auto"/>
          <w:sz w:val="24"/>
          <w:shd w:val="clear" w:color="auto" w:fill="FFFFFF"/>
        </w:rPr>
        <w:t>5、比选申请文件的递交</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5.1递交的截止时间：2023年</w:t>
      </w:r>
      <w:r>
        <w:rPr>
          <w:rFonts w:hint="eastAsia" w:ascii="仿宋" w:hAnsi="仿宋" w:eastAsia="仿宋" w:cs="仿宋"/>
          <w:color w:val="auto"/>
          <w:sz w:val="24"/>
          <w:shd w:val="clear" w:color="auto" w:fill="FFFFFF"/>
          <w:lang w:val="en-US" w:eastAsia="zh-CN"/>
        </w:rPr>
        <w:t>8月24</w:t>
      </w:r>
      <w:r>
        <w:rPr>
          <w:rFonts w:hint="eastAsia" w:ascii="仿宋" w:hAnsi="仿宋" w:eastAsia="仿宋" w:cs="仿宋"/>
          <w:color w:val="auto"/>
          <w:sz w:val="24"/>
          <w:shd w:val="clear" w:color="auto" w:fill="FFFFFF"/>
        </w:rPr>
        <w:t>日10时00分。</w:t>
      </w:r>
    </w:p>
    <w:p>
      <w:pPr>
        <w:spacing w:line="280" w:lineRule="exact"/>
        <w:ind w:firstLine="480" w:firstLineChars="200"/>
        <w:rPr>
          <w:rFonts w:ascii="仿宋" w:hAnsi="仿宋" w:eastAsia="仿宋" w:cs="仿宋"/>
          <w:color w:val="auto"/>
          <w:sz w:val="24"/>
          <w:shd w:val="clear" w:color="auto" w:fill="FFFFFF"/>
        </w:rPr>
      </w:pPr>
      <w:r>
        <w:rPr>
          <w:rFonts w:hint="eastAsia" w:ascii="仿宋" w:hAnsi="仿宋" w:eastAsia="仿宋" w:cs="仿宋"/>
          <w:color w:val="auto"/>
          <w:sz w:val="24"/>
          <w:shd w:val="clear" w:color="auto" w:fill="FFFFFF"/>
        </w:rPr>
        <w:t>5.2请将报价及相关资料盖章密封，正本壹份，副本壹份，电子版文件 1 份（格式为PDF版，以U盘的形式提供）分别包装</w:t>
      </w:r>
      <w:r>
        <w:rPr>
          <w:rFonts w:hint="eastAsia" w:ascii="仿宋" w:hAnsi="仿宋" w:eastAsia="仿宋" w:cs="仿宋"/>
          <w:color w:val="auto"/>
          <w:sz w:val="24"/>
          <w:shd w:val="clear" w:color="auto" w:fill="FFFFFF"/>
          <w:lang w:eastAsia="zh-CN"/>
        </w:rPr>
        <w:t>（</w:t>
      </w:r>
      <w:r>
        <w:rPr>
          <w:rFonts w:hint="eastAsia" w:ascii="仿宋" w:hAnsi="仿宋" w:eastAsia="仿宋" w:cs="仿宋"/>
          <w:color w:val="auto"/>
          <w:sz w:val="24"/>
          <w:shd w:val="clear" w:color="auto" w:fill="FFFFFF"/>
          <w:lang w:val="en-US" w:eastAsia="zh-CN"/>
        </w:rPr>
        <w:t>三个包</w:t>
      </w:r>
      <w:r>
        <w:rPr>
          <w:rFonts w:hint="eastAsia" w:ascii="仿宋" w:hAnsi="仿宋" w:eastAsia="仿宋" w:cs="仿宋"/>
          <w:color w:val="auto"/>
          <w:sz w:val="24"/>
          <w:shd w:val="clear" w:color="auto" w:fill="FFFFFF"/>
          <w:lang w:eastAsia="zh-CN"/>
        </w:rPr>
        <w:t>）</w:t>
      </w:r>
      <w:r>
        <w:rPr>
          <w:rFonts w:hint="eastAsia" w:ascii="仿宋" w:hAnsi="仿宋" w:eastAsia="仿宋" w:cs="仿宋"/>
          <w:color w:val="auto"/>
          <w:sz w:val="24"/>
          <w:shd w:val="clear" w:color="auto" w:fill="FFFFFF"/>
        </w:rPr>
        <w:t>。</w:t>
      </w:r>
    </w:p>
    <w:p>
      <w:pPr>
        <w:spacing w:line="280" w:lineRule="exact"/>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5.3地点：海口美兰区海秀东路50号银达大厦4层海建集团代管部415室。</w:t>
      </w:r>
    </w:p>
    <w:p>
      <w:pPr>
        <w:spacing w:line="280" w:lineRule="exact"/>
        <w:ind w:right="-313" w:rightChars="-149"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5.4、联系方式：张工，0898-66773893。</w:t>
      </w:r>
    </w:p>
    <w:p>
      <w:pPr>
        <w:spacing w:line="280" w:lineRule="exact"/>
        <w:ind w:right="-313" w:rightChars="-149" w:firstLine="3960" w:firstLineChars="1650"/>
        <w:rPr>
          <w:rFonts w:ascii="仿宋" w:hAnsi="仿宋" w:eastAsia="仿宋" w:cs="仿宋"/>
          <w:color w:val="auto"/>
          <w:sz w:val="24"/>
          <w:shd w:val="clear" w:color="auto" w:fill="auto"/>
        </w:rPr>
      </w:pPr>
      <w:r>
        <w:rPr>
          <w:rFonts w:hint="eastAsia" w:ascii="仿宋" w:hAnsi="仿宋" w:eastAsia="仿宋" w:cs="仿宋"/>
          <w:sz w:val="24"/>
          <w:shd w:val="clear" w:color="auto" w:fill="FFFFFF"/>
        </w:rPr>
        <w:t>招标人</w:t>
      </w:r>
      <w:r>
        <w:rPr>
          <w:rFonts w:hint="eastAsia" w:ascii="仿宋" w:hAnsi="仿宋" w:eastAsia="仿宋" w:cs="仿宋"/>
          <w:color w:val="auto"/>
          <w:sz w:val="24"/>
          <w:shd w:val="clear" w:color="auto" w:fill="auto"/>
        </w:rPr>
        <w:t>：海南建设工程股份有限公司         </w:t>
      </w:r>
    </w:p>
    <w:p>
      <w:pPr>
        <w:spacing w:line="280" w:lineRule="exact"/>
        <w:ind w:firstLine="4836" w:firstLineChars="2015"/>
        <w:rPr>
          <w:rFonts w:ascii="仿宋" w:hAnsi="仿宋" w:eastAsia="仿宋" w:cs="仿宋"/>
          <w:color w:val="0000FF"/>
          <w:sz w:val="24"/>
          <w:shd w:val="clear" w:color="auto" w:fill="FFFFFF"/>
        </w:rPr>
      </w:pPr>
      <w:r>
        <w:rPr>
          <w:rFonts w:hint="eastAsia" w:ascii="仿宋" w:hAnsi="仿宋" w:eastAsia="仿宋" w:cs="仿宋"/>
          <w:color w:val="auto"/>
          <w:sz w:val="24"/>
          <w:shd w:val="clear" w:color="auto" w:fill="auto"/>
        </w:rPr>
        <w:t>2023年</w:t>
      </w:r>
      <w:r>
        <w:rPr>
          <w:rFonts w:hint="eastAsia" w:ascii="仿宋" w:hAnsi="仿宋" w:eastAsia="仿宋" w:cs="仿宋"/>
          <w:color w:val="auto"/>
          <w:sz w:val="24"/>
          <w:shd w:val="clear" w:color="auto" w:fill="auto"/>
          <w:lang w:val="en-US" w:eastAsia="zh-CN"/>
        </w:rPr>
        <w:t>8</w:t>
      </w:r>
      <w:r>
        <w:rPr>
          <w:rFonts w:hint="eastAsia" w:ascii="仿宋" w:hAnsi="仿宋" w:eastAsia="仿宋" w:cs="仿宋"/>
          <w:color w:val="auto"/>
          <w:sz w:val="24"/>
          <w:shd w:val="clear" w:color="auto" w:fill="auto"/>
        </w:rPr>
        <w:t>月</w:t>
      </w:r>
      <w:r>
        <w:rPr>
          <w:rFonts w:hint="eastAsia" w:ascii="仿宋" w:hAnsi="仿宋" w:eastAsia="仿宋" w:cs="仿宋"/>
          <w:color w:val="auto"/>
          <w:sz w:val="24"/>
          <w:shd w:val="clear" w:color="auto" w:fill="auto"/>
          <w:lang w:val="en-US" w:eastAsia="zh-CN"/>
        </w:rPr>
        <w:t>18</w:t>
      </w:r>
      <w:r>
        <w:rPr>
          <w:rFonts w:hint="eastAsia" w:ascii="仿宋" w:hAnsi="仿宋" w:eastAsia="仿宋" w:cs="仿宋"/>
          <w:color w:val="auto"/>
          <w:sz w:val="24"/>
          <w:shd w:val="clear" w:color="auto" w:fill="auto"/>
        </w:rPr>
        <w:t>日</w:t>
      </w:r>
    </w:p>
    <w:p>
      <w:pPr>
        <w:pStyle w:val="2"/>
      </w:pPr>
    </w:p>
    <w:p>
      <w:pPr>
        <w:pStyle w:val="21"/>
        <w:rPr>
          <w:rStyle w:val="27"/>
          <w:b/>
        </w:rPr>
      </w:pPr>
      <w:bookmarkStart w:id="1" w:name="_Toc10731"/>
      <w:bookmarkStart w:id="2" w:name="_Toc20467"/>
      <w:r>
        <w:rPr>
          <w:rStyle w:val="27"/>
          <w:rFonts w:hint="eastAsia"/>
          <w:b/>
          <w:szCs w:val="36"/>
          <w:shd w:val="clear" w:color="auto" w:fill="FFFFFF"/>
        </w:rPr>
        <w:t>第二章  参选单位须知</w:t>
      </w:r>
      <w:bookmarkEnd w:id="1"/>
      <w:r>
        <w:rPr>
          <w:rStyle w:val="27"/>
          <w:rFonts w:hint="eastAsia"/>
          <w:b/>
          <w:szCs w:val="36"/>
          <w:shd w:val="clear" w:color="auto" w:fill="FFFFFF"/>
        </w:rPr>
        <w:t>前附表</w:t>
      </w:r>
      <w:bookmarkEnd w:id="2"/>
    </w:p>
    <w:tbl>
      <w:tblPr>
        <w:tblStyle w:val="24"/>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2704"/>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kern w:val="2"/>
                <w:sz w:val="21"/>
                <w:szCs w:val="21"/>
              </w:rPr>
            </w:pPr>
            <w:r>
              <w:rPr>
                <w:rFonts w:hint="eastAsia" w:ascii="仿宋" w:hAnsi="仿宋" w:eastAsia="仿宋" w:cs="仿宋"/>
                <w:b/>
                <w:kern w:val="2"/>
                <w:sz w:val="21"/>
                <w:szCs w:val="21"/>
              </w:rPr>
              <w:t>条款号</w:t>
            </w:r>
          </w:p>
        </w:tc>
        <w:tc>
          <w:tcPr>
            <w:tcW w:w="2704" w:type="dxa"/>
            <w:vAlign w:val="center"/>
          </w:tcPr>
          <w:p>
            <w:pPr>
              <w:pStyle w:val="13"/>
              <w:jc w:val="center"/>
              <w:rPr>
                <w:rFonts w:ascii="仿宋" w:hAnsi="仿宋" w:eastAsia="仿宋" w:cs="仿宋"/>
                <w:b/>
                <w:kern w:val="2"/>
                <w:sz w:val="21"/>
                <w:szCs w:val="21"/>
              </w:rPr>
            </w:pPr>
            <w:r>
              <w:rPr>
                <w:rFonts w:hint="eastAsia" w:ascii="仿宋" w:hAnsi="仿宋" w:eastAsia="仿宋" w:cs="仿宋"/>
                <w:b/>
                <w:kern w:val="2"/>
                <w:sz w:val="21"/>
                <w:szCs w:val="21"/>
              </w:rPr>
              <w:t>条 款 名 称</w:t>
            </w:r>
          </w:p>
        </w:tc>
        <w:tc>
          <w:tcPr>
            <w:tcW w:w="5529" w:type="dxa"/>
            <w:vAlign w:val="center"/>
          </w:tcPr>
          <w:p>
            <w:pPr>
              <w:pStyle w:val="13"/>
              <w:jc w:val="center"/>
              <w:rPr>
                <w:rFonts w:ascii="仿宋" w:hAnsi="仿宋" w:eastAsia="仿宋" w:cs="仿宋"/>
                <w:b/>
                <w:kern w:val="2"/>
                <w:sz w:val="21"/>
                <w:szCs w:val="21"/>
              </w:rPr>
            </w:pPr>
            <w:r>
              <w:rPr>
                <w:rFonts w:hint="eastAsia" w:ascii="仿宋" w:hAnsi="仿宋" w:eastAsia="仿宋" w:cs="仿宋"/>
                <w:b/>
                <w:kern w:val="2"/>
                <w:sz w:val="21"/>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kern w:val="2"/>
                <w:sz w:val="21"/>
                <w:szCs w:val="21"/>
              </w:rPr>
            </w:pPr>
            <w:r>
              <w:rPr>
                <w:rFonts w:hint="eastAsia" w:ascii="仿宋" w:hAnsi="仿宋" w:eastAsia="仿宋" w:cs="仿宋"/>
                <w:b/>
                <w:kern w:val="2"/>
                <w:sz w:val="21"/>
                <w:szCs w:val="21"/>
              </w:rPr>
              <w:t>1</w:t>
            </w:r>
          </w:p>
        </w:tc>
        <w:tc>
          <w:tcPr>
            <w:tcW w:w="2704" w:type="dxa"/>
            <w:vAlign w:val="center"/>
          </w:tcPr>
          <w:p>
            <w:pPr>
              <w:pStyle w:val="13"/>
              <w:rPr>
                <w:rFonts w:ascii="仿宋" w:hAnsi="仿宋" w:eastAsia="仿宋" w:cs="仿宋"/>
                <w:b/>
                <w:kern w:val="2"/>
                <w:sz w:val="21"/>
                <w:szCs w:val="21"/>
              </w:rPr>
            </w:pPr>
            <w:r>
              <w:rPr>
                <w:rFonts w:hint="eastAsia" w:ascii="仿宋" w:hAnsi="仿宋" w:eastAsia="仿宋" w:cs="仿宋"/>
                <w:kern w:val="2"/>
                <w:sz w:val="21"/>
                <w:szCs w:val="21"/>
              </w:rPr>
              <w:t>招标人</w:t>
            </w:r>
          </w:p>
        </w:tc>
        <w:tc>
          <w:tcPr>
            <w:tcW w:w="5529" w:type="dxa"/>
            <w:vAlign w:val="center"/>
          </w:tcPr>
          <w:p>
            <w:pPr>
              <w:pStyle w:val="13"/>
              <w:rPr>
                <w:rFonts w:ascii="仿宋" w:hAnsi="仿宋" w:eastAsia="仿宋" w:cs="仿宋"/>
                <w:b/>
                <w:kern w:val="2"/>
                <w:sz w:val="21"/>
                <w:szCs w:val="21"/>
              </w:rPr>
            </w:pPr>
            <w:r>
              <w:rPr>
                <w:rFonts w:hint="eastAsia" w:ascii="仿宋" w:hAnsi="仿宋" w:eastAsia="仿宋" w:cs="仿宋"/>
                <w:kern w:val="2"/>
                <w:sz w:val="21"/>
                <w:szCs w:val="21"/>
              </w:rPr>
              <w:t>海南建设工程股份有限公司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1260" w:type="dxa"/>
            <w:vAlign w:val="center"/>
          </w:tcPr>
          <w:p>
            <w:pPr>
              <w:pStyle w:val="13"/>
              <w:jc w:val="center"/>
              <w:rPr>
                <w:rFonts w:ascii="仿宋" w:hAnsi="仿宋" w:eastAsia="仿宋" w:cs="仿宋"/>
                <w:b/>
                <w:kern w:val="2"/>
                <w:sz w:val="21"/>
                <w:szCs w:val="21"/>
              </w:rPr>
            </w:pPr>
            <w:r>
              <w:rPr>
                <w:rFonts w:hint="eastAsia" w:ascii="仿宋" w:hAnsi="仿宋" w:eastAsia="仿宋" w:cs="仿宋"/>
                <w:b/>
                <w:kern w:val="2"/>
                <w:sz w:val="21"/>
                <w:szCs w:val="21"/>
              </w:rPr>
              <w:t>2</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项目名称</w:t>
            </w:r>
          </w:p>
        </w:tc>
        <w:tc>
          <w:tcPr>
            <w:tcW w:w="5529" w:type="dxa"/>
            <w:vAlign w:val="center"/>
          </w:tcPr>
          <w:p>
            <w:pPr>
              <w:rPr>
                <w:rFonts w:ascii="仿宋" w:hAnsi="仿宋" w:eastAsia="仿宋" w:cs="仿宋"/>
                <w:szCs w:val="21"/>
              </w:rPr>
            </w:pPr>
            <w:r>
              <w:rPr>
                <w:rFonts w:hint="eastAsia" w:ascii="仿宋" w:hAnsi="仿宋" w:eastAsia="仿宋" w:cs="仿宋"/>
                <w:szCs w:val="21"/>
              </w:rPr>
              <w:t>海南大学观澜湖校区教学及生活服务设施（三期）项目招标代理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3</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招标范围</w:t>
            </w:r>
          </w:p>
        </w:tc>
        <w:tc>
          <w:tcPr>
            <w:tcW w:w="5529" w:type="dxa"/>
            <w:vAlign w:val="center"/>
          </w:tcPr>
          <w:p>
            <w:pPr>
              <w:spacing w:line="280" w:lineRule="exact"/>
              <w:rPr>
                <w:rFonts w:ascii="仿宋" w:hAnsi="仿宋" w:eastAsia="仿宋" w:cs="仿宋"/>
                <w:kern w:val="0"/>
                <w:sz w:val="24"/>
                <w:shd w:val="clear" w:color="auto" w:fill="FFFFFF"/>
              </w:rPr>
            </w:pPr>
            <w:r>
              <w:rPr>
                <w:rFonts w:hint="eastAsia" w:ascii="仿宋" w:hAnsi="仿宋" w:eastAsia="仿宋" w:cs="仿宋"/>
                <w:szCs w:val="21"/>
              </w:rPr>
              <w:t>建设项目的工程设计、施工、监理及其它服务等全部招标代理工作。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4</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服务周期</w:t>
            </w:r>
          </w:p>
        </w:tc>
        <w:tc>
          <w:tcPr>
            <w:tcW w:w="5529" w:type="dxa"/>
            <w:vAlign w:val="center"/>
          </w:tcPr>
          <w:p>
            <w:pPr>
              <w:spacing w:line="280" w:lineRule="exact"/>
              <w:rPr>
                <w:rFonts w:ascii="仿宋" w:hAnsi="仿宋" w:eastAsia="仿宋" w:cs="仿宋"/>
                <w:szCs w:val="21"/>
              </w:rPr>
            </w:pPr>
            <w:r>
              <w:rPr>
                <w:rFonts w:hint="eastAsia" w:ascii="仿宋" w:hAnsi="仿宋" w:eastAsia="仿宋" w:cs="仿宋"/>
                <w:szCs w:val="21"/>
              </w:rPr>
              <w:t>签订合同之日起至项目招标服务结束且完成所有招标资料备案为止。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5</w:t>
            </w:r>
          </w:p>
        </w:tc>
        <w:tc>
          <w:tcPr>
            <w:tcW w:w="2704" w:type="dxa"/>
            <w:vAlign w:val="center"/>
          </w:tcPr>
          <w:p>
            <w:pPr>
              <w:pStyle w:val="13"/>
              <w:jc w:val="both"/>
              <w:rPr>
                <w:rFonts w:ascii="仿宋" w:hAnsi="仿宋" w:eastAsia="仿宋" w:cs="仿宋"/>
                <w:kern w:val="2"/>
                <w:sz w:val="21"/>
                <w:szCs w:val="21"/>
              </w:rPr>
            </w:pPr>
            <w:r>
              <w:rPr>
                <w:rFonts w:hint="eastAsia" w:ascii="仿宋" w:hAnsi="仿宋" w:eastAsia="仿宋" w:cs="仿宋"/>
                <w:kern w:val="2"/>
                <w:sz w:val="21"/>
                <w:szCs w:val="21"/>
              </w:rPr>
              <w:t>质量要求</w:t>
            </w:r>
          </w:p>
        </w:tc>
        <w:tc>
          <w:tcPr>
            <w:tcW w:w="5529" w:type="dxa"/>
            <w:vAlign w:val="center"/>
          </w:tcPr>
          <w:p>
            <w:pPr>
              <w:rPr>
                <w:rFonts w:ascii="仿宋" w:hAnsi="仿宋" w:eastAsia="仿宋" w:cs="仿宋"/>
                <w:szCs w:val="21"/>
              </w:rPr>
            </w:pPr>
            <w:r>
              <w:rPr>
                <w:rFonts w:hint="eastAsia" w:ascii="仿宋" w:hAnsi="仿宋" w:eastAsia="仿宋" w:cs="仿宋"/>
                <w:szCs w:val="21"/>
              </w:rPr>
              <w:t>符合招标投标相关法律法规。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5"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6</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参选单位资格要求</w:t>
            </w:r>
          </w:p>
        </w:tc>
        <w:tc>
          <w:tcPr>
            <w:tcW w:w="5529"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3.1本次比选要求比选申请人须具独立法人资格（需提供营业执照、税务登记证、组织机构代码证或按照国家“三证合一、一照一码”登记制度申请核发的新版合法的营业执照复印件加盖公章）。</w:t>
            </w:r>
            <w:r>
              <w:rPr>
                <w:rFonts w:hint="eastAsia" w:ascii="仿宋" w:hAnsi="仿宋" w:eastAsia="仿宋" w:cs="仿宋"/>
                <w:kern w:val="2"/>
                <w:sz w:val="21"/>
                <w:szCs w:val="21"/>
              </w:rPr>
              <w:br w:type="textWrapping"/>
            </w:r>
            <w:r>
              <w:rPr>
                <w:rFonts w:hint="eastAsia" w:ascii="仿宋" w:hAnsi="仿宋" w:eastAsia="仿宋" w:cs="仿宋"/>
                <w:kern w:val="2"/>
                <w:sz w:val="21"/>
                <w:szCs w:val="21"/>
              </w:rPr>
              <w:t>3.2具有履行合同所必须的专业技术能力（提供承诺函加盖公章）。</w:t>
            </w:r>
            <w:r>
              <w:rPr>
                <w:rFonts w:hint="eastAsia" w:ascii="仿宋" w:hAnsi="仿宋" w:eastAsia="仿宋" w:cs="仿宋"/>
                <w:kern w:val="2"/>
                <w:sz w:val="21"/>
                <w:szCs w:val="21"/>
              </w:rPr>
              <w:br w:type="textWrapping"/>
            </w:r>
            <w:r>
              <w:rPr>
                <w:rFonts w:hint="eastAsia" w:ascii="仿宋" w:hAnsi="仿宋" w:eastAsia="仿宋" w:cs="仿宋"/>
                <w:kern w:val="2"/>
                <w:sz w:val="21"/>
                <w:szCs w:val="21"/>
              </w:rPr>
              <w:t>3.3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kern w:val="2"/>
                <w:sz w:val="21"/>
                <w:szCs w:val="21"/>
              </w:rPr>
              <w:br w:type="textWrapping"/>
            </w:r>
            <w:r>
              <w:rPr>
                <w:rFonts w:hint="eastAsia" w:ascii="仿宋" w:hAnsi="仿宋" w:eastAsia="仿宋" w:cs="仿宋"/>
                <w:kern w:val="2"/>
                <w:sz w:val="21"/>
                <w:szCs w:val="21"/>
              </w:rPr>
              <w:t>3.4比选人近三年财务状况良好，财产没有被接管、冻结、破产状态（提供承诺函加盖公章）。</w:t>
            </w:r>
            <w:r>
              <w:rPr>
                <w:rFonts w:hint="eastAsia" w:ascii="仿宋" w:hAnsi="仿宋" w:eastAsia="仿宋" w:cs="仿宋"/>
                <w:kern w:val="2"/>
                <w:sz w:val="21"/>
                <w:szCs w:val="21"/>
              </w:rPr>
              <w:br w:type="textWrapping"/>
            </w:r>
            <w:r>
              <w:rPr>
                <w:rFonts w:hint="eastAsia" w:ascii="仿宋" w:hAnsi="仿宋" w:eastAsia="仿宋" w:cs="仿宋"/>
                <w:kern w:val="2"/>
                <w:sz w:val="21"/>
                <w:szCs w:val="21"/>
              </w:rPr>
              <w:t>3.5具备招标代理机构必须的专业技术人员（提供承诺函加盖公章）。</w:t>
            </w:r>
            <w:r>
              <w:rPr>
                <w:rFonts w:hint="eastAsia" w:ascii="仿宋" w:hAnsi="仿宋" w:eastAsia="仿宋" w:cs="仿宋"/>
                <w:kern w:val="2"/>
                <w:sz w:val="21"/>
                <w:szCs w:val="21"/>
              </w:rPr>
              <w:br w:type="textWrapping"/>
            </w:r>
            <w:r>
              <w:rPr>
                <w:rFonts w:hint="eastAsia" w:ascii="仿宋" w:hAnsi="仿宋" w:eastAsia="仿宋" w:cs="仿宋"/>
                <w:kern w:val="2"/>
                <w:sz w:val="21"/>
                <w:szCs w:val="21"/>
              </w:rPr>
              <w:t>3.6在招标工作中，市场行为规范、社会信用好（提供承诺函加盖公章）。</w:t>
            </w:r>
          </w:p>
          <w:p>
            <w:pPr>
              <w:pStyle w:val="13"/>
              <w:rPr>
                <w:rFonts w:ascii="仿宋" w:hAnsi="仿宋" w:eastAsia="仿宋" w:cs="仿宋"/>
                <w:kern w:val="2"/>
                <w:sz w:val="21"/>
                <w:szCs w:val="21"/>
              </w:rPr>
            </w:pPr>
            <w:r>
              <w:rPr>
                <w:rFonts w:hint="eastAsia" w:ascii="仿宋" w:hAnsi="仿宋" w:eastAsia="仿宋" w:cs="仿宋"/>
                <w:kern w:val="2"/>
                <w:sz w:val="21"/>
                <w:szCs w:val="21"/>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7</w:t>
            </w:r>
          </w:p>
        </w:tc>
        <w:tc>
          <w:tcPr>
            <w:tcW w:w="2704" w:type="dxa"/>
            <w:vAlign w:val="center"/>
          </w:tcPr>
          <w:p>
            <w:pPr>
              <w:autoSpaceDE w:val="0"/>
              <w:autoSpaceDN w:val="0"/>
              <w:snapToGrid w:val="0"/>
              <w:textAlignment w:val="bottom"/>
              <w:rPr>
                <w:rFonts w:ascii="仿宋" w:hAnsi="仿宋" w:eastAsia="仿宋" w:cs="仿宋"/>
                <w:kern w:val="0"/>
                <w:szCs w:val="21"/>
              </w:rPr>
            </w:pPr>
            <w:r>
              <w:rPr>
                <w:rFonts w:hint="eastAsia" w:ascii="仿宋" w:hAnsi="仿宋" w:eastAsia="仿宋" w:cs="仿宋"/>
                <w:kern w:val="0"/>
                <w:szCs w:val="21"/>
              </w:rPr>
              <w:t>比选文件澄清</w:t>
            </w:r>
            <w:r>
              <w:rPr>
                <w:rFonts w:hint="eastAsia" w:ascii="仿宋" w:hAnsi="仿宋" w:eastAsia="仿宋" w:cs="仿宋"/>
                <w:szCs w:val="21"/>
              </w:rPr>
              <w:t>截止时间</w:t>
            </w:r>
          </w:p>
        </w:tc>
        <w:tc>
          <w:tcPr>
            <w:tcW w:w="5529" w:type="dxa"/>
            <w:vAlign w:val="center"/>
          </w:tcPr>
          <w:p>
            <w:pPr>
              <w:autoSpaceDE w:val="0"/>
              <w:autoSpaceDN w:val="0"/>
              <w:snapToGrid w:val="0"/>
              <w:textAlignment w:val="bottom"/>
              <w:rPr>
                <w:rFonts w:ascii="仿宋" w:hAnsi="仿宋" w:eastAsia="仿宋" w:cs="仿宋"/>
                <w:kern w:val="0"/>
                <w:szCs w:val="21"/>
              </w:rPr>
            </w:pPr>
            <w:r>
              <w:rPr>
                <w:rFonts w:hint="eastAsia" w:ascii="仿宋" w:hAnsi="仿宋" w:eastAsia="仿宋" w:cs="仿宋"/>
              </w:rPr>
              <w:t>提交比选文件截止时间3日前。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8</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比选文件正副本份数</w:t>
            </w:r>
          </w:p>
        </w:tc>
        <w:tc>
          <w:tcPr>
            <w:tcW w:w="5529"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正本壹份，副本壹份，电子版文件 1 份（格式为PDF版，以U盘的形式提供）分别包装</w:t>
            </w:r>
            <w:r>
              <w:rPr>
                <w:rFonts w:hint="eastAsia" w:ascii="仿宋" w:hAnsi="仿宋" w:eastAsia="仿宋" w:cs="仿宋"/>
                <w:kern w:val="2"/>
                <w:sz w:val="21"/>
                <w:szCs w:val="21"/>
                <w:lang w:eastAsia="zh-CN"/>
              </w:rPr>
              <w:t>（</w:t>
            </w:r>
            <w:r>
              <w:rPr>
                <w:rFonts w:hint="eastAsia" w:ascii="仿宋" w:hAnsi="仿宋" w:eastAsia="仿宋" w:cs="仿宋"/>
                <w:kern w:val="2"/>
                <w:sz w:val="21"/>
                <w:szCs w:val="21"/>
                <w:lang w:val="en-US" w:eastAsia="zh-CN"/>
              </w:rPr>
              <w:t>三个包</w:t>
            </w:r>
            <w:r>
              <w:rPr>
                <w:rFonts w:hint="eastAsia" w:ascii="仿宋" w:hAnsi="仿宋" w:eastAsia="仿宋" w:cs="仿宋"/>
                <w:kern w:val="2"/>
                <w:sz w:val="21"/>
                <w:szCs w:val="21"/>
                <w:lang w:eastAsia="zh-CN"/>
              </w:rPr>
              <w:t>）</w:t>
            </w:r>
            <w:r>
              <w:rPr>
                <w:rFonts w:hint="eastAsia" w:ascii="仿宋" w:hAnsi="仿宋" w:eastAsia="仿宋" w:cs="仿宋"/>
                <w:kern w:val="2"/>
                <w:sz w:val="21"/>
                <w:szCs w:val="21"/>
              </w:rPr>
              <w:t>。按 A4 规格竖装，装订应牢固、不易拆散和换页，不得采用活页装订。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9</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参选有效期</w:t>
            </w:r>
          </w:p>
        </w:tc>
        <w:tc>
          <w:tcPr>
            <w:tcW w:w="5529" w:type="dxa"/>
            <w:vAlign w:val="center"/>
          </w:tcPr>
          <w:p>
            <w:pPr>
              <w:rPr>
                <w:rFonts w:ascii="仿宋" w:hAnsi="仿宋" w:eastAsia="仿宋" w:cs="仿宋"/>
              </w:rPr>
            </w:pPr>
            <w:r>
              <w:rPr>
                <w:rFonts w:hint="eastAsia" w:ascii="仿宋" w:hAnsi="仿宋" w:eastAsia="仿宋" w:cs="仿宋"/>
              </w:rPr>
              <w:t>参选截止之日起60天。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10</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比选保证金</w:t>
            </w:r>
          </w:p>
        </w:tc>
        <w:tc>
          <w:tcPr>
            <w:tcW w:w="5529" w:type="dxa"/>
            <w:vAlign w:val="center"/>
          </w:tcPr>
          <w:p>
            <w:pPr>
              <w:rPr>
                <w:rFonts w:ascii="仿宋" w:hAnsi="仿宋" w:eastAsia="仿宋" w:cs="仿宋"/>
              </w:rPr>
            </w:pPr>
            <w:r>
              <w:rPr>
                <w:rFonts w:hint="eastAsia" w:ascii="仿宋" w:hAnsi="仿宋" w:eastAsia="仿宋" w:cs="仿宋"/>
              </w:rPr>
              <w:t>本项目不需缴纳比选保证金，但参选机构如发生撤销比选文件、不与比选人签订合同的或其他违纪行为，将由比选人计入不良记录并报请相关行政主管部门实施处罚。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11</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比选文件的递交截止时间、地点</w:t>
            </w:r>
          </w:p>
        </w:tc>
        <w:tc>
          <w:tcPr>
            <w:tcW w:w="5529" w:type="dxa"/>
            <w:vAlign w:val="center"/>
          </w:tcPr>
          <w:p>
            <w:pPr>
              <w:pStyle w:val="13"/>
              <w:rPr>
                <w:rFonts w:ascii="仿宋" w:hAnsi="仿宋" w:eastAsia="仿宋" w:cs="仿宋"/>
                <w:color w:val="auto"/>
                <w:kern w:val="2"/>
                <w:sz w:val="21"/>
                <w:szCs w:val="21"/>
              </w:rPr>
            </w:pPr>
            <w:r>
              <w:rPr>
                <w:rFonts w:hint="eastAsia" w:ascii="仿宋" w:hAnsi="仿宋" w:eastAsia="仿宋" w:cs="仿宋"/>
                <w:kern w:val="2"/>
                <w:sz w:val="21"/>
                <w:szCs w:val="21"/>
              </w:rPr>
              <w:t>时间：</w:t>
            </w:r>
            <w:r>
              <w:rPr>
                <w:rFonts w:hint="eastAsia" w:ascii="仿宋" w:hAnsi="仿宋" w:eastAsia="仿宋" w:cs="仿宋"/>
                <w:color w:val="auto"/>
                <w:kern w:val="2"/>
                <w:sz w:val="21"/>
                <w:szCs w:val="21"/>
              </w:rPr>
              <w:t>2023年</w:t>
            </w:r>
            <w:r>
              <w:rPr>
                <w:rFonts w:hint="eastAsia" w:ascii="仿宋" w:hAnsi="仿宋" w:eastAsia="仿宋" w:cs="仿宋"/>
                <w:color w:val="auto"/>
                <w:kern w:val="2"/>
                <w:sz w:val="21"/>
                <w:szCs w:val="21"/>
                <w:lang w:val="en-US" w:eastAsia="zh-CN"/>
              </w:rPr>
              <w:t>8月24</w:t>
            </w:r>
            <w:r>
              <w:rPr>
                <w:rFonts w:hint="eastAsia" w:ascii="仿宋" w:hAnsi="仿宋" w:eastAsia="仿宋" w:cs="仿宋"/>
                <w:color w:val="auto"/>
                <w:kern w:val="2"/>
                <w:sz w:val="21"/>
                <w:szCs w:val="21"/>
              </w:rPr>
              <w:t>日10时00分</w:t>
            </w:r>
          </w:p>
          <w:p>
            <w:pPr>
              <w:pStyle w:val="13"/>
              <w:rPr>
                <w:rFonts w:ascii="仿宋" w:hAnsi="仿宋" w:eastAsia="仿宋" w:cs="仿宋"/>
                <w:szCs w:val="21"/>
              </w:rPr>
            </w:pPr>
            <w:r>
              <w:rPr>
                <w:rFonts w:hint="eastAsia" w:ascii="仿宋" w:hAnsi="仿宋" w:eastAsia="仿宋" w:cs="仿宋"/>
                <w:color w:val="auto"/>
                <w:kern w:val="2"/>
                <w:sz w:val="21"/>
                <w:szCs w:val="21"/>
              </w:rPr>
              <w:t>地点：海口美兰</w:t>
            </w:r>
            <w:r>
              <w:rPr>
                <w:rFonts w:hint="eastAsia" w:ascii="仿宋" w:hAnsi="仿宋" w:eastAsia="仿宋" w:cs="仿宋"/>
                <w:kern w:val="2"/>
                <w:sz w:val="21"/>
                <w:szCs w:val="21"/>
              </w:rPr>
              <w:t>区海秀东路50号银达大厦4层海建集团代管部415室。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12</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比选文件递交方式</w:t>
            </w:r>
          </w:p>
        </w:tc>
        <w:tc>
          <w:tcPr>
            <w:tcW w:w="5529"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到现场递交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13</w:t>
            </w:r>
          </w:p>
        </w:tc>
        <w:tc>
          <w:tcPr>
            <w:tcW w:w="2704"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是否退还比选文件</w:t>
            </w:r>
          </w:p>
        </w:tc>
        <w:tc>
          <w:tcPr>
            <w:tcW w:w="5529"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fldChar w:fldCharType="begin"/>
            </w:r>
            <w:r>
              <w:rPr>
                <w:rFonts w:hint="eastAsia" w:ascii="仿宋" w:hAnsi="仿宋" w:eastAsia="仿宋" w:cs="仿宋"/>
                <w:kern w:val="2"/>
                <w:sz w:val="21"/>
                <w:szCs w:val="21"/>
              </w:rPr>
              <w:instrText xml:space="preserve"> EQ \o(□,√)</w:instrText>
            </w:r>
            <w:r>
              <w:rPr>
                <w:rFonts w:hint="eastAsia" w:ascii="仿宋" w:hAnsi="仿宋" w:eastAsia="仿宋" w:cs="仿宋"/>
                <w:kern w:val="2"/>
                <w:sz w:val="21"/>
                <w:szCs w:val="21"/>
              </w:rPr>
              <w:fldChar w:fldCharType="end"/>
            </w:r>
            <w:r>
              <w:rPr>
                <w:rFonts w:hint="eastAsia" w:ascii="仿宋" w:hAnsi="仿宋" w:eastAsia="仿宋" w:cs="仿宋"/>
                <w:kern w:val="2"/>
                <w:sz w:val="21"/>
                <w:szCs w:val="21"/>
              </w:rPr>
              <w:t>否</w:t>
            </w:r>
          </w:p>
          <w:p>
            <w:pPr>
              <w:pStyle w:val="13"/>
              <w:rPr>
                <w:rFonts w:ascii="仿宋" w:hAnsi="仿宋" w:eastAsia="仿宋" w:cs="仿宋"/>
                <w:kern w:val="2"/>
                <w:sz w:val="21"/>
                <w:szCs w:val="21"/>
              </w:rPr>
            </w:pPr>
            <w:r>
              <w:rPr>
                <w:rFonts w:hint="eastAsia" w:ascii="仿宋" w:hAnsi="仿宋" w:eastAsia="仿宋" w:cs="仿宋"/>
                <w:kern w:val="2"/>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14</w:t>
            </w:r>
          </w:p>
        </w:tc>
        <w:tc>
          <w:tcPr>
            <w:tcW w:w="2704" w:type="dxa"/>
            <w:vAlign w:val="center"/>
          </w:tcPr>
          <w:p>
            <w:pPr>
              <w:spacing w:line="360" w:lineRule="auto"/>
              <w:rPr>
                <w:rFonts w:ascii="仿宋" w:hAnsi="仿宋" w:eastAsia="仿宋" w:cs="仿宋"/>
                <w:szCs w:val="21"/>
              </w:rPr>
            </w:pPr>
            <w:r>
              <w:rPr>
                <w:rFonts w:hint="eastAsia" w:ascii="仿宋" w:hAnsi="仿宋" w:eastAsia="仿宋" w:cs="仿宋"/>
                <w:szCs w:val="21"/>
              </w:rPr>
              <w:t>现场须带的资料、证件</w:t>
            </w:r>
          </w:p>
        </w:tc>
        <w:tc>
          <w:tcPr>
            <w:tcW w:w="5529" w:type="dxa"/>
            <w:vAlign w:val="center"/>
          </w:tcPr>
          <w:p>
            <w:pPr>
              <w:pStyle w:val="13"/>
              <w:rPr>
                <w:rFonts w:ascii="仿宋" w:hAnsi="仿宋" w:eastAsia="仿宋" w:cs="仿宋"/>
                <w:kern w:val="2"/>
                <w:sz w:val="21"/>
                <w:szCs w:val="21"/>
              </w:rPr>
            </w:pPr>
            <w:r>
              <w:rPr>
                <w:rFonts w:hint="eastAsia" w:ascii="仿宋" w:hAnsi="仿宋" w:eastAsia="仿宋" w:cs="仿宋"/>
                <w:kern w:val="2"/>
                <w:sz w:val="21"/>
                <w:szCs w:val="21"/>
              </w:rPr>
              <w:t>参选人的法定代表人或其委托代理人应当按时参加比选会，向招标人提交法定代表人身份证明文件或法定代表人授权委托书及委托人身份证，以证明其出席。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15</w:t>
            </w:r>
          </w:p>
        </w:tc>
        <w:tc>
          <w:tcPr>
            <w:tcW w:w="2704" w:type="dxa"/>
            <w:vAlign w:val="center"/>
          </w:tcPr>
          <w:p>
            <w:pPr>
              <w:jc w:val="left"/>
              <w:rPr>
                <w:rFonts w:ascii="仿宋" w:hAnsi="仿宋" w:eastAsia="仿宋" w:cs="仿宋"/>
                <w:szCs w:val="21"/>
              </w:rPr>
            </w:pPr>
            <w:r>
              <w:rPr>
                <w:rFonts w:hint="eastAsia" w:ascii="仿宋" w:hAnsi="仿宋" w:eastAsia="仿宋" w:cs="仿宋"/>
                <w:szCs w:val="21"/>
              </w:rPr>
              <w:t>比选控制价</w:t>
            </w:r>
          </w:p>
        </w:tc>
        <w:tc>
          <w:tcPr>
            <w:tcW w:w="5529" w:type="dxa"/>
            <w:vAlign w:val="center"/>
          </w:tcPr>
          <w:p>
            <w:pPr>
              <w:rPr>
                <w:rFonts w:ascii="仿宋" w:hAnsi="仿宋" w:eastAsia="仿宋" w:cs="仿宋"/>
              </w:rPr>
            </w:pPr>
            <w:r>
              <w:rPr>
                <w:rFonts w:hint="eastAsia" w:ascii="仿宋" w:hAnsi="仿宋" w:eastAsia="仿宋" w:cs="仿宋"/>
              </w:rPr>
              <w:t>代理费控制价：</w:t>
            </w:r>
            <w:r>
              <w:rPr>
                <w:rFonts w:hint="eastAsia" w:ascii="仿宋" w:hAnsi="仿宋" w:eastAsia="仿宋" w:cs="仿宋"/>
                <w:color w:val="auto"/>
                <w:lang w:val="en-US" w:eastAsia="zh-CN"/>
              </w:rPr>
              <w:t>619500.00</w:t>
            </w:r>
            <w:r>
              <w:rPr>
                <w:rFonts w:hint="eastAsia" w:ascii="仿宋" w:hAnsi="仿宋" w:eastAsia="仿宋" w:cs="仿宋"/>
                <w:color w:val="auto"/>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1260" w:type="dxa"/>
            <w:vAlign w:val="center"/>
          </w:tcPr>
          <w:p>
            <w:pPr>
              <w:pStyle w:val="19"/>
              <w:jc w:val="center"/>
              <w:rPr>
                <w:rFonts w:ascii="仿宋" w:hAnsi="仿宋" w:eastAsia="仿宋" w:cs="仿宋"/>
                <w:sz w:val="21"/>
                <w:szCs w:val="21"/>
              </w:rPr>
            </w:pPr>
            <w:r>
              <w:rPr>
                <w:rFonts w:hint="eastAsia" w:ascii="仿宋" w:hAnsi="仿宋" w:eastAsia="仿宋" w:cs="仿宋"/>
                <w:sz w:val="21"/>
                <w:szCs w:val="21"/>
              </w:rPr>
              <w:t>16</w:t>
            </w:r>
          </w:p>
        </w:tc>
        <w:tc>
          <w:tcPr>
            <w:tcW w:w="2704" w:type="dxa"/>
            <w:vAlign w:val="center"/>
          </w:tcPr>
          <w:p>
            <w:pPr>
              <w:jc w:val="left"/>
              <w:rPr>
                <w:rFonts w:ascii="仿宋" w:hAnsi="仿宋" w:eastAsia="仿宋" w:cs="仿宋"/>
                <w:szCs w:val="21"/>
              </w:rPr>
            </w:pPr>
            <w:r>
              <w:rPr>
                <w:rFonts w:hint="eastAsia" w:ascii="仿宋" w:hAnsi="仿宋" w:eastAsia="仿宋" w:cs="仿宋"/>
                <w:szCs w:val="21"/>
              </w:rPr>
              <w:t>付款及结算条款</w:t>
            </w:r>
          </w:p>
        </w:tc>
        <w:tc>
          <w:tcPr>
            <w:tcW w:w="5529" w:type="dxa"/>
            <w:vAlign w:val="center"/>
          </w:tcPr>
          <w:p>
            <w:pPr>
              <w:rPr>
                <w:rFonts w:ascii="仿宋" w:hAnsi="仿宋" w:eastAsia="仿宋" w:cs="仿宋"/>
              </w:rPr>
            </w:pPr>
            <w:r>
              <w:rPr>
                <w:rFonts w:hint="eastAsia" w:ascii="仿宋" w:hAnsi="仿宋" w:eastAsia="仿宋" w:cs="仿宋"/>
              </w:rPr>
              <w:t>详见第五章招标代理合同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260" w:type="dxa"/>
            <w:vAlign w:val="center"/>
          </w:tcPr>
          <w:p>
            <w:pPr>
              <w:pStyle w:val="13"/>
              <w:jc w:val="center"/>
              <w:rPr>
                <w:rFonts w:ascii="仿宋" w:hAnsi="仿宋" w:eastAsia="仿宋" w:cs="仿宋"/>
                <w:kern w:val="2"/>
                <w:sz w:val="21"/>
                <w:szCs w:val="21"/>
              </w:rPr>
            </w:pPr>
            <w:r>
              <w:rPr>
                <w:rFonts w:hint="eastAsia" w:ascii="仿宋" w:hAnsi="仿宋" w:eastAsia="仿宋" w:cs="仿宋"/>
                <w:kern w:val="2"/>
                <w:sz w:val="21"/>
                <w:szCs w:val="21"/>
              </w:rPr>
              <w:t>17</w:t>
            </w:r>
          </w:p>
        </w:tc>
        <w:tc>
          <w:tcPr>
            <w:tcW w:w="8233" w:type="dxa"/>
            <w:gridSpan w:val="2"/>
            <w:vAlign w:val="center"/>
          </w:tcPr>
          <w:p>
            <w:pPr>
              <w:pStyle w:val="13"/>
              <w:rPr>
                <w:rFonts w:ascii="仿宋" w:hAnsi="仿宋" w:eastAsia="仿宋" w:cs="仿宋"/>
              </w:rPr>
            </w:pPr>
          </w:p>
          <w:p>
            <w:pPr>
              <w:pStyle w:val="13"/>
              <w:rPr>
                <w:rFonts w:ascii="仿宋" w:hAnsi="仿宋" w:eastAsia="仿宋" w:cs="仿宋"/>
              </w:rPr>
            </w:pPr>
            <w:r>
              <w:rPr>
                <w:rFonts w:hint="eastAsia" w:ascii="仿宋" w:hAnsi="仿宋" w:eastAsia="仿宋" w:cs="仿宋"/>
              </w:rPr>
              <w:t>比选办法：综合评估法（详见第四章）</w:t>
            </w:r>
          </w:p>
          <w:p>
            <w:pPr>
              <w:rPr>
                <w:rFonts w:ascii="仿宋" w:hAnsi="仿宋" w:eastAsia="仿宋" w:cs="仿宋"/>
              </w:rPr>
            </w:pPr>
          </w:p>
        </w:tc>
      </w:tr>
    </w:tbl>
    <w:p>
      <w:pPr>
        <w:jc w:val="center"/>
        <w:rPr>
          <w:rFonts w:ascii="仿宋" w:hAnsi="仿宋" w:eastAsia="仿宋" w:cs="仿宋"/>
          <w:sz w:val="24"/>
          <w:shd w:val="clear" w:color="auto" w:fill="FFFFFF"/>
        </w:rPr>
      </w:pPr>
    </w:p>
    <w:p>
      <w:pPr>
        <w:jc w:val="center"/>
        <w:rPr>
          <w:rFonts w:ascii="仿宋" w:hAnsi="仿宋" w:eastAsia="仿宋" w:cs="仿宋"/>
          <w:sz w:val="24"/>
          <w:shd w:val="clear" w:color="auto" w:fill="FFFFFF"/>
        </w:rPr>
      </w:pPr>
    </w:p>
    <w:p>
      <w:pPr>
        <w:rPr>
          <w:rFonts w:ascii="仿宋" w:hAnsi="仿宋" w:eastAsia="仿宋" w:cs="仿宋"/>
          <w:sz w:val="24"/>
          <w:shd w:val="clear" w:color="auto" w:fill="FFFFFF"/>
        </w:rPr>
      </w:pPr>
      <w:r>
        <w:rPr>
          <w:rFonts w:hint="eastAsia" w:ascii="仿宋" w:hAnsi="仿宋" w:eastAsia="仿宋" w:cs="仿宋"/>
          <w:sz w:val="24"/>
          <w:shd w:val="clear" w:color="auto" w:fill="FFFFFF"/>
        </w:rPr>
        <w:br w:type="page"/>
      </w:r>
    </w:p>
    <w:p>
      <w:pPr>
        <w:pStyle w:val="21"/>
        <w:rPr>
          <w:rStyle w:val="27"/>
          <w:rFonts w:hint="eastAsia" w:ascii="Times New Roman" w:hAnsi="Times New Roman" w:cs="Times New Roman"/>
          <w:b/>
          <w:szCs w:val="36"/>
          <w:shd w:val="clear" w:color="auto" w:fill="FFFFFF"/>
        </w:rPr>
      </w:pPr>
      <w:bookmarkStart w:id="3" w:name="_Toc8777"/>
      <w:r>
        <w:rPr>
          <w:rStyle w:val="27"/>
          <w:rFonts w:hint="eastAsia" w:ascii="Times New Roman" w:hAnsi="Times New Roman" w:cs="Times New Roman"/>
          <w:b/>
          <w:szCs w:val="36"/>
          <w:shd w:val="clear" w:color="auto" w:fill="FFFFFF"/>
        </w:rPr>
        <w:t>第三章  参选单位须知</w:t>
      </w:r>
      <w:bookmarkEnd w:id="3"/>
    </w:p>
    <w:p>
      <w:pPr>
        <w:spacing w:before="100" w:beforeAutospacing="1"/>
        <w:ind w:firstLine="482" w:firstLineChars="200"/>
        <w:jc w:val="left"/>
        <w:rPr>
          <w:rFonts w:ascii="仿宋" w:hAnsi="仿宋" w:eastAsia="仿宋"/>
          <w:b/>
          <w:sz w:val="24"/>
        </w:rPr>
      </w:pPr>
      <w:r>
        <w:rPr>
          <w:rFonts w:hint="eastAsia" w:ascii="仿宋" w:hAnsi="仿宋" w:eastAsia="仿宋"/>
          <w:b/>
          <w:sz w:val="24"/>
        </w:rPr>
        <w:t>1、比选文件编写注意事项</w:t>
      </w:r>
    </w:p>
    <w:p>
      <w:pPr>
        <w:ind w:firstLine="480" w:firstLineChars="200"/>
        <w:jc w:val="left"/>
        <w:rPr>
          <w:rFonts w:hint="eastAsia" w:ascii="仿宋" w:hAnsi="仿宋" w:eastAsia="仿宋"/>
          <w:sz w:val="24"/>
        </w:rPr>
      </w:pPr>
      <w:r>
        <w:rPr>
          <w:rFonts w:hint="eastAsia" w:ascii="仿宋" w:hAnsi="仿宋" w:eastAsia="仿宋"/>
          <w:sz w:val="24"/>
        </w:rPr>
        <w:t>1.1 参选单位应仔细阅读比选文件，在完全了解招标的内容、技术性能要求和商务条件后，编写比选文件。</w:t>
      </w:r>
    </w:p>
    <w:p>
      <w:pPr>
        <w:ind w:firstLine="480" w:firstLineChars="200"/>
        <w:jc w:val="left"/>
        <w:rPr>
          <w:rFonts w:hint="eastAsia" w:ascii="仿宋" w:hAnsi="仿宋" w:eastAsia="仿宋"/>
          <w:sz w:val="24"/>
        </w:rPr>
      </w:pPr>
      <w:r>
        <w:rPr>
          <w:rFonts w:hint="eastAsia" w:ascii="仿宋" w:hAnsi="仿宋" w:eastAsia="仿宋"/>
          <w:sz w:val="24"/>
        </w:rPr>
        <w:t>1.2 对比选文件提出的实质性要求和条件作出响应是指参选单位必须对比选文件中规定的实质性要求和条件作出满足或者优于原要求和条件的承诺，并提供相应的证明材料。</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2、比选文件构成</w:t>
      </w:r>
    </w:p>
    <w:p>
      <w:pPr>
        <w:ind w:firstLine="480" w:firstLineChars="200"/>
        <w:jc w:val="left"/>
        <w:rPr>
          <w:rFonts w:hint="eastAsia" w:ascii="仿宋" w:hAnsi="仿宋" w:eastAsia="仿宋"/>
          <w:sz w:val="24"/>
        </w:rPr>
      </w:pPr>
      <w:r>
        <w:rPr>
          <w:rFonts w:hint="eastAsia" w:ascii="仿宋" w:hAnsi="仿宋" w:eastAsia="仿宋"/>
          <w:sz w:val="24"/>
        </w:rPr>
        <w:t>2.1参选单位编写的比选文件应按第六章“比选文件格式”要求填写。有关文件的提交如未特别注明需提供原件的，可提供复印件。</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3、报价和报价货币</w:t>
      </w:r>
    </w:p>
    <w:p>
      <w:pPr>
        <w:ind w:firstLine="480" w:firstLineChars="200"/>
        <w:jc w:val="left"/>
        <w:rPr>
          <w:rFonts w:hint="eastAsia" w:ascii="仿宋" w:hAnsi="仿宋" w:eastAsia="仿宋"/>
          <w:sz w:val="24"/>
        </w:rPr>
      </w:pPr>
      <w:r>
        <w:rPr>
          <w:rFonts w:hint="eastAsia" w:ascii="仿宋" w:hAnsi="仿宋" w:eastAsia="仿宋"/>
          <w:sz w:val="24"/>
        </w:rPr>
        <w:t>3.1 参选人按照比选办法要求及格式要求进行报价，报价包含了招标范围内的所有工作费用，报价及下浮率精确到小数点后两位小数。</w:t>
      </w:r>
    </w:p>
    <w:p>
      <w:pPr>
        <w:spacing w:before="100" w:beforeAutospacing="1"/>
        <w:ind w:firstLine="480" w:firstLineChars="200"/>
        <w:jc w:val="left"/>
        <w:rPr>
          <w:rFonts w:hint="eastAsia" w:ascii="仿宋" w:hAnsi="仿宋" w:eastAsia="仿宋"/>
          <w:b/>
          <w:sz w:val="24"/>
        </w:rPr>
      </w:pPr>
      <w:r>
        <w:rPr>
          <w:rFonts w:hint="eastAsia" w:ascii="仿宋" w:hAnsi="仿宋" w:eastAsia="仿宋"/>
          <w:sz w:val="24"/>
        </w:rPr>
        <w:t>4、</w:t>
      </w:r>
      <w:r>
        <w:rPr>
          <w:rFonts w:hint="eastAsia" w:ascii="仿宋" w:hAnsi="仿宋" w:eastAsia="仿宋"/>
          <w:b/>
          <w:sz w:val="24"/>
        </w:rPr>
        <w:t>比选文件的编制</w:t>
      </w:r>
    </w:p>
    <w:p>
      <w:pPr>
        <w:ind w:firstLine="480" w:firstLineChars="200"/>
        <w:jc w:val="left"/>
        <w:rPr>
          <w:rFonts w:hint="eastAsia" w:ascii="仿宋" w:hAnsi="仿宋" w:eastAsia="仿宋"/>
          <w:sz w:val="24"/>
        </w:rPr>
      </w:pPr>
      <w:r>
        <w:rPr>
          <w:rFonts w:hint="eastAsia" w:ascii="仿宋" w:hAnsi="仿宋" w:eastAsia="仿宋"/>
          <w:sz w:val="24"/>
        </w:rPr>
        <w:t>4.1 比选文件须用不褪色的墨水书写或打印。并按比选文件要求由参选单位的法定代表人或其委托代理人签字或盖单位章。</w:t>
      </w:r>
    </w:p>
    <w:p>
      <w:pPr>
        <w:ind w:firstLine="420" w:firstLineChars="175"/>
        <w:rPr>
          <w:rFonts w:hint="eastAsia" w:ascii="仿宋" w:hAnsi="仿宋" w:eastAsia="仿宋"/>
          <w:sz w:val="24"/>
        </w:rPr>
      </w:pPr>
      <w:r>
        <w:rPr>
          <w:rFonts w:hint="eastAsia" w:ascii="仿宋" w:hAnsi="仿宋" w:eastAsia="仿宋"/>
          <w:sz w:val="24"/>
        </w:rPr>
        <w:t>4.2 比选文件应尽量避免涂改、行间插字或删除。如果出现上述情况，改动之处应加盖单位章并由参选单位法定代表人或其授权的代理人签字确认。</w:t>
      </w:r>
    </w:p>
    <w:p>
      <w:pPr>
        <w:ind w:firstLine="420" w:firstLineChars="175"/>
        <w:rPr>
          <w:rFonts w:hint="eastAsia" w:ascii="仿宋" w:hAnsi="仿宋" w:eastAsia="仿宋"/>
          <w:sz w:val="24"/>
        </w:rPr>
      </w:pPr>
      <w:r>
        <w:rPr>
          <w:rFonts w:hint="eastAsia" w:ascii="仿宋" w:hAnsi="仿宋" w:eastAsia="仿宋"/>
          <w:sz w:val="24"/>
        </w:rPr>
        <w:t>4.3比选文件应由法定代表人或其委托代理人在凡规定签字处逐一签字，要求盖章处应盖单位章。</w:t>
      </w:r>
    </w:p>
    <w:p>
      <w:pPr>
        <w:ind w:firstLine="480" w:firstLineChars="200"/>
        <w:jc w:val="left"/>
        <w:rPr>
          <w:rFonts w:hint="eastAsia" w:ascii="仿宋" w:hAnsi="仿宋" w:eastAsia="仿宋"/>
          <w:sz w:val="24"/>
        </w:rPr>
      </w:pPr>
      <w:r>
        <w:rPr>
          <w:rFonts w:hint="eastAsia" w:ascii="仿宋" w:hAnsi="仿宋" w:eastAsia="仿宋"/>
          <w:sz w:val="24"/>
        </w:rPr>
        <w:t>4.4 比选文件应按“</w:t>
      </w:r>
      <w:r>
        <w:rPr>
          <w:rFonts w:hint="eastAsia" w:ascii="仿宋" w:hAnsi="仿宋" w:eastAsia="仿宋"/>
          <w:b/>
          <w:sz w:val="24"/>
        </w:rPr>
        <w:t>参选单位须知前附表</w:t>
      </w:r>
      <w:r>
        <w:rPr>
          <w:rFonts w:hint="eastAsia" w:ascii="仿宋" w:hAnsi="仿宋" w:eastAsia="仿宋"/>
          <w:sz w:val="24"/>
        </w:rPr>
        <w:t>”中规定的数量准备正本和副本。比选文件封面上应标明“</w:t>
      </w:r>
      <w:r>
        <w:rPr>
          <w:rFonts w:hint="eastAsia" w:ascii="仿宋" w:hAnsi="仿宋" w:eastAsia="仿宋"/>
          <w:b/>
          <w:sz w:val="24"/>
        </w:rPr>
        <w:t>正本</w:t>
      </w:r>
      <w:r>
        <w:rPr>
          <w:rFonts w:hint="eastAsia" w:ascii="仿宋" w:hAnsi="仿宋" w:eastAsia="仿宋"/>
          <w:sz w:val="24"/>
        </w:rPr>
        <w:t>”或“</w:t>
      </w:r>
      <w:r>
        <w:rPr>
          <w:rFonts w:hint="eastAsia" w:ascii="仿宋" w:hAnsi="仿宋" w:eastAsia="仿宋"/>
          <w:b/>
          <w:sz w:val="24"/>
        </w:rPr>
        <w:t>副本</w:t>
      </w:r>
      <w:r>
        <w:rPr>
          <w:rFonts w:hint="eastAsia" w:ascii="仿宋" w:hAnsi="仿宋" w:eastAsia="仿宋"/>
          <w:sz w:val="24"/>
        </w:rPr>
        <w:t>”以及项目名称、参选单位名称等内容。若正本和副本不符，以正本为准。</w:t>
      </w:r>
    </w:p>
    <w:p>
      <w:pPr>
        <w:ind w:firstLine="480" w:firstLineChars="200"/>
        <w:jc w:val="left"/>
        <w:rPr>
          <w:rFonts w:hint="eastAsia" w:ascii="仿宋" w:hAnsi="仿宋" w:eastAsia="仿宋"/>
          <w:sz w:val="24"/>
        </w:rPr>
      </w:pPr>
      <w:r>
        <w:rPr>
          <w:rFonts w:hint="eastAsia" w:ascii="仿宋" w:hAnsi="仿宋" w:eastAsia="仿宋"/>
          <w:sz w:val="24"/>
        </w:rPr>
        <w:t>4.5 比选文件正本与副本应分别装订成册，并编制目录。比选文件装订应牢固，不得采用活页夹。</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5、比选保证金</w:t>
      </w:r>
    </w:p>
    <w:p>
      <w:pPr>
        <w:ind w:firstLine="480" w:firstLineChars="200"/>
        <w:jc w:val="left"/>
        <w:rPr>
          <w:rFonts w:hint="eastAsia" w:ascii="仿宋" w:hAnsi="仿宋" w:eastAsia="仿宋"/>
          <w:sz w:val="24"/>
        </w:rPr>
      </w:pPr>
      <w:r>
        <w:rPr>
          <w:rFonts w:hint="eastAsia" w:ascii="仿宋" w:hAnsi="仿宋" w:eastAsia="仿宋"/>
          <w:sz w:val="24"/>
        </w:rPr>
        <w:t>5.1本项目不收取比选保证金，但发生以下情况将由比选人计入不良记录并报请相关行政主管部门实施处罚：</w:t>
      </w:r>
    </w:p>
    <w:p>
      <w:pPr>
        <w:ind w:firstLine="480" w:firstLineChars="200"/>
        <w:jc w:val="left"/>
        <w:rPr>
          <w:rFonts w:hint="eastAsia" w:ascii="仿宋" w:hAnsi="仿宋" w:eastAsia="仿宋"/>
          <w:sz w:val="24"/>
        </w:rPr>
      </w:pPr>
      <w:r>
        <w:rPr>
          <w:rFonts w:hint="eastAsia" w:ascii="仿宋" w:hAnsi="仿宋" w:eastAsia="仿宋"/>
          <w:sz w:val="24"/>
        </w:rPr>
        <w:t>（1）参选单位在参选单位在提交比选文件截止时间后撤回比选文件的；</w:t>
      </w:r>
    </w:p>
    <w:p>
      <w:pPr>
        <w:ind w:firstLine="480" w:firstLineChars="200"/>
        <w:jc w:val="left"/>
        <w:rPr>
          <w:rFonts w:hint="eastAsia" w:ascii="仿宋" w:hAnsi="仿宋" w:eastAsia="仿宋"/>
          <w:sz w:val="24"/>
        </w:rPr>
      </w:pPr>
      <w:r>
        <w:rPr>
          <w:rFonts w:hint="eastAsia" w:ascii="仿宋" w:hAnsi="仿宋" w:eastAsia="仿宋"/>
          <w:sz w:val="24"/>
        </w:rPr>
        <w:t>（2）参选单位在比选文件中提供虚假材料的；</w:t>
      </w:r>
    </w:p>
    <w:p>
      <w:pPr>
        <w:ind w:firstLine="480" w:firstLineChars="200"/>
        <w:jc w:val="left"/>
        <w:rPr>
          <w:rFonts w:hint="eastAsia" w:ascii="仿宋" w:hAnsi="仿宋" w:eastAsia="仿宋"/>
          <w:sz w:val="24"/>
        </w:rPr>
      </w:pPr>
      <w:r>
        <w:rPr>
          <w:rFonts w:hint="eastAsia" w:ascii="仿宋" w:hAnsi="仿宋" w:eastAsia="仿宋"/>
          <w:sz w:val="24"/>
        </w:rPr>
        <w:t>（3）参选单位与比选人、其他参选单位或者比选代理机构恶意串通的；</w:t>
      </w:r>
    </w:p>
    <w:p>
      <w:pPr>
        <w:ind w:firstLine="480" w:firstLineChars="200"/>
        <w:jc w:val="left"/>
        <w:rPr>
          <w:rFonts w:hint="eastAsia" w:ascii="仿宋" w:hAnsi="仿宋" w:eastAsia="仿宋"/>
          <w:sz w:val="24"/>
        </w:rPr>
      </w:pPr>
      <w:r>
        <w:rPr>
          <w:rFonts w:hint="eastAsia" w:ascii="仿宋" w:hAnsi="仿宋" w:eastAsia="仿宋"/>
          <w:sz w:val="24"/>
        </w:rPr>
        <w:t>（4）中标后参选单位无正当理由不与比选人签订合同的；</w:t>
      </w:r>
    </w:p>
    <w:p>
      <w:pPr>
        <w:ind w:firstLine="480" w:firstLineChars="200"/>
        <w:jc w:val="left"/>
        <w:rPr>
          <w:rFonts w:hint="eastAsia" w:ascii="仿宋" w:hAnsi="仿宋" w:eastAsia="仿宋"/>
          <w:sz w:val="24"/>
        </w:rPr>
      </w:pPr>
      <w:r>
        <w:rPr>
          <w:rFonts w:hint="eastAsia" w:ascii="仿宋" w:hAnsi="仿宋" w:eastAsia="仿宋"/>
          <w:sz w:val="24"/>
        </w:rPr>
        <w:t>（5）中标单位将中标项目转让给他人，或者在比选文件中未说明，且未经比选人同意，将中标项目分包给他人的；</w:t>
      </w:r>
    </w:p>
    <w:p>
      <w:pPr>
        <w:ind w:firstLine="480" w:firstLineChars="200"/>
        <w:jc w:val="left"/>
        <w:rPr>
          <w:rFonts w:hint="eastAsia" w:ascii="仿宋" w:hAnsi="仿宋" w:eastAsia="仿宋"/>
          <w:sz w:val="24"/>
        </w:rPr>
      </w:pPr>
      <w:r>
        <w:rPr>
          <w:rFonts w:hint="eastAsia" w:ascii="仿宋" w:hAnsi="仿宋" w:eastAsia="仿宋"/>
          <w:sz w:val="24"/>
        </w:rPr>
        <w:t>（6）中标单位拒绝履行合同义务的；</w:t>
      </w:r>
    </w:p>
    <w:p>
      <w:pPr>
        <w:ind w:firstLine="480" w:firstLineChars="200"/>
        <w:jc w:val="left"/>
        <w:rPr>
          <w:rFonts w:hint="eastAsia" w:ascii="仿宋" w:hAnsi="仿宋" w:eastAsia="仿宋"/>
          <w:sz w:val="24"/>
        </w:rPr>
      </w:pPr>
      <w:r>
        <w:rPr>
          <w:rFonts w:hint="eastAsia" w:ascii="仿宋" w:hAnsi="仿宋" w:eastAsia="仿宋"/>
          <w:sz w:val="24"/>
        </w:rPr>
        <w:t>（7）其他违反国家、省、市相关法律、法规、文件等行为的。</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6、比选文件的密封与标记</w:t>
      </w:r>
    </w:p>
    <w:p>
      <w:pPr>
        <w:ind w:firstLine="480" w:firstLineChars="200"/>
        <w:jc w:val="left"/>
        <w:rPr>
          <w:rFonts w:hint="eastAsia" w:ascii="仿宋" w:hAnsi="仿宋" w:eastAsia="仿宋"/>
          <w:sz w:val="24"/>
        </w:rPr>
      </w:pPr>
      <w:r>
        <w:rPr>
          <w:rFonts w:hint="eastAsia" w:ascii="仿宋" w:hAnsi="仿宋" w:eastAsia="仿宋"/>
          <w:sz w:val="24"/>
        </w:rPr>
        <w:t>6.1比选单位应将正、副本文件加以密封，并在封贴处盖公章。</w:t>
      </w:r>
    </w:p>
    <w:p>
      <w:pPr>
        <w:ind w:firstLine="480" w:firstLineChars="200"/>
        <w:jc w:val="left"/>
        <w:rPr>
          <w:rFonts w:hint="eastAsia" w:ascii="仿宋" w:hAnsi="仿宋" w:eastAsia="仿宋"/>
          <w:sz w:val="24"/>
        </w:rPr>
      </w:pPr>
      <w:r>
        <w:rPr>
          <w:rFonts w:hint="eastAsia" w:ascii="仿宋" w:hAnsi="仿宋" w:eastAsia="仿宋"/>
          <w:sz w:val="24"/>
        </w:rPr>
        <w:t>6.2 比选文件袋的封面应注明项目名称、参选单位名称。</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7、递交比选文件的截止时间和地点</w:t>
      </w:r>
    </w:p>
    <w:p>
      <w:pPr>
        <w:ind w:firstLine="480" w:firstLineChars="200"/>
        <w:jc w:val="left"/>
        <w:rPr>
          <w:rFonts w:hint="eastAsia" w:ascii="仿宋" w:hAnsi="仿宋" w:eastAsia="仿宋"/>
          <w:sz w:val="24"/>
        </w:rPr>
      </w:pPr>
      <w:r>
        <w:rPr>
          <w:rFonts w:hint="eastAsia" w:ascii="仿宋" w:hAnsi="仿宋" w:eastAsia="仿宋"/>
          <w:sz w:val="24"/>
        </w:rPr>
        <w:t>7.1 比选文件的递交不得迟于“</w:t>
      </w:r>
      <w:r>
        <w:rPr>
          <w:rFonts w:hint="eastAsia" w:ascii="仿宋" w:hAnsi="仿宋" w:eastAsia="仿宋"/>
          <w:b/>
          <w:sz w:val="24"/>
        </w:rPr>
        <w:t>参选单位须知前附表</w:t>
      </w:r>
      <w:r>
        <w:rPr>
          <w:rFonts w:hint="eastAsia" w:ascii="仿宋" w:hAnsi="仿宋" w:eastAsia="仿宋"/>
          <w:sz w:val="24"/>
        </w:rPr>
        <w:t>”规定的递交比选文件截止时间。</w:t>
      </w:r>
      <w:r>
        <w:rPr>
          <w:rFonts w:hint="eastAsia" w:ascii="仿宋" w:hAnsi="仿宋" w:eastAsia="仿宋"/>
          <w:b/>
          <w:sz w:val="24"/>
        </w:rPr>
        <w:t>逾期送达的比选文件，比选人不予接收。</w:t>
      </w:r>
    </w:p>
    <w:p>
      <w:pPr>
        <w:ind w:firstLine="480" w:firstLineChars="200"/>
        <w:jc w:val="left"/>
        <w:rPr>
          <w:rFonts w:hint="eastAsia" w:ascii="仿宋" w:hAnsi="仿宋" w:eastAsia="仿宋"/>
          <w:b/>
          <w:sz w:val="24"/>
        </w:rPr>
      </w:pPr>
      <w:r>
        <w:rPr>
          <w:rFonts w:hint="eastAsia" w:ascii="仿宋" w:hAnsi="仿宋" w:eastAsia="仿宋"/>
          <w:sz w:val="24"/>
        </w:rPr>
        <w:t>7.2 参选单位必须在规定时间内将比选文件递交到“</w:t>
      </w:r>
      <w:r>
        <w:rPr>
          <w:rFonts w:hint="eastAsia" w:ascii="仿宋" w:hAnsi="仿宋" w:eastAsia="仿宋"/>
          <w:b/>
          <w:sz w:val="24"/>
        </w:rPr>
        <w:t>参选单位须知前附表</w:t>
      </w:r>
      <w:r>
        <w:rPr>
          <w:rFonts w:hint="eastAsia" w:ascii="仿宋" w:hAnsi="仿宋" w:eastAsia="仿宋"/>
          <w:sz w:val="24"/>
        </w:rPr>
        <w:t>”规定的地点。</w:t>
      </w:r>
    </w:p>
    <w:p>
      <w:pPr>
        <w:ind w:firstLine="480" w:firstLineChars="200"/>
        <w:jc w:val="left"/>
        <w:rPr>
          <w:rFonts w:hint="eastAsia" w:ascii="仿宋" w:hAnsi="仿宋" w:eastAsia="仿宋"/>
          <w:sz w:val="24"/>
        </w:rPr>
      </w:pPr>
      <w:r>
        <w:rPr>
          <w:rFonts w:hint="eastAsia" w:ascii="仿宋" w:hAnsi="仿宋" w:eastAsia="仿宋"/>
          <w:sz w:val="24"/>
        </w:rPr>
        <w:t>7.3除“</w:t>
      </w:r>
      <w:r>
        <w:rPr>
          <w:rFonts w:hint="eastAsia" w:ascii="仿宋" w:hAnsi="仿宋" w:eastAsia="仿宋"/>
          <w:b/>
          <w:sz w:val="24"/>
        </w:rPr>
        <w:t>参选单位须知前附表</w:t>
      </w:r>
      <w:r>
        <w:rPr>
          <w:rFonts w:hint="eastAsia" w:ascii="仿宋" w:hAnsi="仿宋" w:eastAsia="仿宋"/>
          <w:sz w:val="24"/>
        </w:rPr>
        <w:t>”另有规定外，参选单位所递交的比选文件不予退还。</w:t>
      </w:r>
    </w:p>
    <w:p>
      <w:pPr>
        <w:ind w:firstLine="480" w:firstLineChars="200"/>
        <w:jc w:val="left"/>
        <w:rPr>
          <w:rFonts w:hint="eastAsia" w:ascii="仿宋" w:hAnsi="仿宋" w:eastAsia="仿宋"/>
          <w:sz w:val="24"/>
        </w:rPr>
      </w:pPr>
      <w:r>
        <w:rPr>
          <w:rFonts w:hint="eastAsia" w:ascii="仿宋" w:hAnsi="仿宋" w:eastAsia="仿宋"/>
          <w:sz w:val="24"/>
        </w:rPr>
        <w:t>7.4参选单位在递交比选文件截止时间前，可撤回比选文件而不受处罚；比选文件递交截止时间后，撤回比选文件的将视为撤销比选文件，参选单位将由比选人计入不良记录并报请相关行政主管部门实施处罚。</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8、比选</w:t>
      </w:r>
    </w:p>
    <w:p>
      <w:pPr>
        <w:ind w:firstLine="480" w:firstLineChars="200"/>
        <w:jc w:val="left"/>
        <w:rPr>
          <w:rFonts w:hint="eastAsia" w:ascii="仿宋" w:hAnsi="仿宋" w:eastAsia="仿宋"/>
          <w:sz w:val="24"/>
        </w:rPr>
      </w:pPr>
      <w:r>
        <w:rPr>
          <w:rFonts w:hint="eastAsia" w:ascii="仿宋" w:hAnsi="仿宋" w:eastAsia="仿宋"/>
          <w:sz w:val="24"/>
        </w:rPr>
        <w:t>8.1比选代理机构须在“</w:t>
      </w:r>
      <w:r>
        <w:rPr>
          <w:rFonts w:hint="eastAsia" w:ascii="仿宋" w:hAnsi="仿宋" w:eastAsia="仿宋"/>
          <w:b/>
          <w:sz w:val="24"/>
        </w:rPr>
        <w:t>参选单位须知前附表</w:t>
      </w:r>
      <w:r>
        <w:rPr>
          <w:rFonts w:hint="eastAsia" w:ascii="仿宋" w:hAnsi="仿宋" w:eastAsia="仿宋"/>
          <w:sz w:val="24"/>
        </w:rPr>
        <w:t>”规定的截止时间和地点递交比选文件，参选单位的法定代表人或其委托代理人应按时参加。</w:t>
      </w:r>
    </w:p>
    <w:p>
      <w:pPr>
        <w:ind w:firstLine="480" w:firstLineChars="200"/>
        <w:jc w:val="left"/>
        <w:rPr>
          <w:rFonts w:hint="eastAsia" w:ascii="仿宋" w:hAnsi="仿宋" w:eastAsia="仿宋"/>
          <w:sz w:val="24"/>
        </w:rPr>
      </w:pPr>
      <w:r>
        <w:rPr>
          <w:rFonts w:hint="eastAsia" w:ascii="仿宋" w:hAnsi="仿宋" w:eastAsia="仿宋"/>
          <w:sz w:val="24"/>
        </w:rPr>
        <w:t>8.2 比选由比选小组负责。比选小组由比选人组建，比选成员为3人及以上单数。</w:t>
      </w:r>
    </w:p>
    <w:p>
      <w:pPr>
        <w:ind w:firstLine="480" w:firstLineChars="200"/>
        <w:jc w:val="left"/>
        <w:rPr>
          <w:rFonts w:hint="eastAsia" w:ascii="仿宋" w:hAnsi="仿宋" w:eastAsia="仿宋"/>
          <w:sz w:val="24"/>
        </w:rPr>
      </w:pPr>
      <w:r>
        <w:rPr>
          <w:rFonts w:hint="eastAsia" w:ascii="仿宋" w:hAnsi="仿宋" w:eastAsia="仿宋"/>
          <w:sz w:val="24"/>
        </w:rPr>
        <w:t>8.3 比选原则</w:t>
      </w:r>
    </w:p>
    <w:p>
      <w:pPr>
        <w:ind w:firstLine="480" w:firstLineChars="200"/>
        <w:jc w:val="left"/>
        <w:rPr>
          <w:rFonts w:hint="eastAsia" w:ascii="仿宋" w:hAnsi="仿宋" w:eastAsia="仿宋"/>
          <w:sz w:val="24"/>
        </w:rPr>
      </w:pPr>
      <w:r>
        <w:rPr>
          <w:rFonts w:hint="eastAsia" w:ascii="仿宋" w:hAnsi="仿宋" w:eastAsia="仿宋"/>
          <w:sz w:val="24"/>
        </w:rPr>
        <w:t>通过综合评估法确定中标代理单位。</w:t>
      </w:r>
    </w:p>
    <w:p>
      <w:pPr>
        <w:ind w:firstLine="480" w:firstLineChars="200"/>
        <w:jc w:val="left"/>
        <w:rPr>
          <w:rFonts w:hint="eastAsia" w:ascii="仿宋" w:hAnsi="仿宋" w:eastAsia="仿宋"/>
          <w:sz w:val="24"/>
        </w:rPr>
      </w:pPr>
      <w:r>
        <w:rPr>
          <w:rFonts w:hint="eastAsia" w:ascii="仿宋" w:hAnsi="仿宋" w:eastAsia="仿宋"/>
          <w:sz w:val="24"/>
        </w:rPr>
        <w:t>8.4 比选程序和方法</w:t>
      </w:r>
    </w:p>
    <w:p>
      <w:pPr>
        <w:ind w:firstLine="480" w:firstLineChars="200"/>
        <w:jc w:val="left"/>
        <w:rPr>
          <w:rFonts w:hint="eastAsia" w:ascii="仿宋" w:hAnsi="仿宋" w:eastAsia="仿宋"/>
          <w:sz w:val="24"/>
        </w:rPr>
      </w:pPr>
      <w:r>
        <w:rPr>
          <w:rFonts w:hint="eastAsia" w:ascii="仿宋" w:hAnsi="仿宋" w:eastAsia="仿宋"/>
          <w:sz w:val="24"/>
        </w:rPr>
        <w:t>8.4.1比选小组按照“比选程序和方法”规定的方法、因素、标准和程序进行比选。</w:t>
      </w:r>
    </w:p>
    <w:p>
      <w:pPr>
        <w:ind w:firstLine="480" w:firstLineChars="200"/>
        <w:jc w:val="left"/>
        <w:rPr>
          <w:rFonts w:hint="eastAsia" w:ascii="仿宋" w:hAnsi="仿宋" w:eastAsia="仿宋"/>
          <w:sz w:val="24"/>
        </w:rPr>
      </w:pPr>
      <w:r>
        <w:rPr>
          <w:rFonts w:hint="eastAsia" w:ascii="仿宋" w:hAnsi="仿宋" w:eastAsia="仿宋"/>
          <w:sz w:val="24"/>
        </w:rPr>
        <w:t>8.4.2比选小组按照参选人最后得分由高到低的顺序推荐1名为候选代理机构，同时作为中标代理机构。当综合评分中出现2份或2份以上申请文件综合得分相同并影响到是否能通过评审时，由比选小组采用记名投票表决的方式确定排名次序。</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9、比选过程的保密</w:t>
      </w:r>
    </w:p>
    <w:p>
      <w:pPr>
        <w:ind w:firstLine="480" w:firstLineChars="200"/>
        <w:jc w:val="left"/>
        <w:rPr>
          <w:rFonts w:hint="eastAsia" w:ascii="仿宋" w:hAnsi="仿宋" w:eastAsia="仿宋"/>
          <w:sz w:val="24"/>
        </w:rPr>
      </w:pPr>
      <w:r>
        <w:rPr>
          <w:rFonts w:hint="eastAsia" w:ascii="仿宋" w:hAnsi="仿宋" w:eastAsia="仿宋"/>
          <w:sz w:val="24"/>
        </w:rPr>
        <w:t>在比选中，比选的任何一方不得透露与比选有关的其他参选单位的技术资料、价格和其他信息。比选开始后，直到授予参选单位合同止，凡是属于审查、澄清、比选和比较的有关资料以及中标建议等均不向参选单位或其他人员透露。</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10、中标人的确定</w:t>
      </w:r>
    </w:p>
    <w:p>
      <w:pPr>
        <w:ind w:firstLine="480" w:firstLineChars="200"/>
        <w:jc w:val="left"/>
        <w:rPr>
          <w:rFonts w:hint="eastAsia" w:ascii="仿宋" w:hAnsi="仿宋" w:eastAsia="仿宋"/>
          <w:sz w:val="24"/>
        </w:rPr>
      </w:pPr>
      <w:r>
        <w:rPr>
          <w:rFonts w:hint="eastAsia" w:ascii="仿宋" w:hAnsi="仿宋" w:eastAsia="仿宋"/>
          <w:sz w:val="24"/>
        </w:rPr>
        <w:t>比选人在收到比选报告后5个工作日内确定中标代理机构。</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11、中标通知书</w:t>
      </w:r>
    </w:p>
    <w:p>
      <w:pPr>
        <w:ind w:firstLine="480" w:firstLineChars="200"/>
        <w:jc w:val="left"/>
        <w:rPr>
          <w:rFonts w:hint="eastAsia" w:ascii="仿宋" w:hAnsi="仿宋" w:eastAsia="仿宋"/>
          <w:sz w:val="24"/>
        </w:rPr>
      </w:pPr>
      <w:r>
        <w:rPr>
          <w:rFonts w:hint="eastAsia" w:ascii="仿宋" w:hAnsi="仿宋" w:eastAsia="仿宋"/>
          <w:sz w:val="24"/>
        </w:rPr>
        <w:t>11.1中标通知书是合同的一个组成部分。</w:t>
      </w:r>
    </w:p>
    <w:p>
      <w:pPr>
        <w:ind w:firstLine="480" w:firstLineChars="200"/>
        <w:jc w:val="left"/>
        <w:rPr>
          <w:rFonts w:hint="eastAsia" w:ascii="仿宋" w:hAnsi="仿宋" w:eastAsia="仿宋"/>
          <w:sz w:val="24"/>
        </w:rPr>
      </w:pPr>
      <w:r>
        <w:rPr>
          <w:rFonts w:hint="eastAsia" w:ascii="仿宋" w:hAnsi="仿宋" w:eastAsia="仿宋"/>
          <w:sz w:val="24"/>
        </w:rPr>
        <w:t>11.2比选人无义务向未中标人解释未中标原因和退回比选文件。</w:t>
      </w:r>
    </w:p>
    <w:p>
      <w:pPr>
        <w:spacing w:before="100" w:beforeAutospacing="1"/>
        <w:ind w:firstLine="482" w:firstLineChars="200"/>
        <w:jc w:val="left"/>
        <w:rPr>
          <w:rFonts w:hint="eastAsia" w:ascii="仿宋" w:hAnsi="仿宋" w:eastAsia="仿宋"/>
          <w:b/>
          <w:sz w:val="24"/>
        </w:rPr>
      </w:pPr>
      <w:r>
        <w:rPr>
          <w:rFonts w:hint="eastAsia" w:ascii="仿宋" w:hAnsi="仿宋" w:eastAsia="仿宋"/>
          <w:b/>
          <w:sz w:val="24"/>
        </w:rPr>
        <w:t>12、签订合同</w:t>
      </w:r>
    </w:p>
    <w:p>
      <w:pPr>
        <w:ind w:firstLine="480" w:firstLineChars="200"/>
        <w:jc w:val="left"/>
        <w:rPr>
          <w:rFonts w:hint="eastAsia" w:ascii="仿宋" w:hAnsi="仿宋" w:eastAsia="仿宋"/>
          <w:sz w:val="24"/>
        </w:rPr>
      </w:pPr>
      <w:r>
        <w:rPr>
          <w:rFonts w:hint="eastAsia" w:ascii="仿宋" w:hAnsi="仿宋" w:eastAsia="仿宋"/>
          <w:sz w:val="24"/>
        </w:rPr>
        <w:t>12.1中标人收到中标通知书发出之日起三十日内，按比选文件、比选文件及有关澄清承诺书等招标文件确定的事项与比选人签订合同。</w:t>
      </w:r>
    </w:p>
    <w:p>
      <w:pPr>
        <w:ind w:firstLine="480" w:firstLineChars="200"/>
        <w:jc w:val="left"/>
        <w:rPr>
          <w:rFonts w:hint="eastAsia" w:ascii="仿宋" w:hAnsi="仿宋" w:eastAsia="仿宋"/>
          <w:sz w:val="24"/>
        </w:rPr>
      </w:pPr>
      <w:r>
        <w:rPr>
          <w:rFonts w:hint="eastAsia" w:ascii="仿宋" w:hAnsi="仿宋" w:eastAsia="仿宋"/>
          <w:sz w:val="24"/>
        </w:rPr>
        <w:t>12.2中标人因不可抗力或者自身原因不能履行招标代理合同的，比选人可以与排位在中标人之后第一位的中标候选参选单位签订招标代理合同，以此类推。也可以重新组织比选。</w:t>
      </w:r>
    </w:p>
    <w:p>
      <w:pPr>
        <w:ind w:firstLine="480" w:firstLineChars="200"/>
        <w:jc w:val="left"/>
        <w:rPr>
          <w:rFonts w:hint="eastAsia" w:ascii="仿宋" w:hAnsi="仿宋" w:eastAsia="仿宋"/>
          <w:sz w:val="24"/>
        </w:rPr>
      </w:pPr>
      <w:r>
        <w:rPr>
          <w:rFonts w:hint="eastAsia" w:ascii="仿宋" w:hAnsi="仿宋" w:eastAsia="仿宋"/>
          <w:sz w:val="24"/>
        </w:rPr>
        <w:t>12.3招标代理合同履行中，比选人需追加与合同标的相同的服务的，在不改变合同其他条款的前提下，可以与中标单位协商签订补充合同，但所有补充合同的金额不得超过原合同招标金额的百分之十。</w:t>
      </w:r>
    </w:p>
    <w:p>
      <w:pPr>
        <w:pStyle w:val="21"/>
        <w:rPr>
          <w:rStyle w:val="27"/>
          <w:b/>
          <w:szCs w:val="36"/>
          <w:shd w:val="clear" w:color="auto" w:fill="FFFFFF"/>
        </w:rPr>
      </w:pPr>
      <w:bookmarkStart w:id="4" w:name="_Toc5900"/>
      <w:bookmarkStart w:id="5" w:name="_Toc4381"/>
      <w:bookmarkStart w:id="6" w:name="_Toc29410"/>
      <w:bookmarkStart w:id="7" w:name="_Toc5609010"/>
      <w:r>
        <w:rPr>
          <w:rStyle w:val="27"/>
          <w:b/>
          <w:szCs w:val="36"/>
          <w:shd w:val="clear" w:color="auto" w:fill="FFFFFF"/>
        </w:rPr>
        <w:t>第四章  比选办法</w:t>
      </w:r>
      <w:bookmarkEnd w:id="4"/>
      <w:bookmarkEnd w:id="5"/>
      <w:bookmarkEnd w:id="6"/>
    </w:p>
    <w:tbl>
      <w:tblPr>
        <w:tblStyle w:val="25"/>
        <w:tblW w:w="8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0"/>
        <w:gridCol w:w="1463"/>
        <w:gridCol w:w="5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571" w:type="dxa"/>
            <w:gridSpan w:val="3"/>
            <w:vAlign w:val="center"/>
          </w:tcPr>
          <w:p>
            <w:pPr>
              <w:jc w:val="center"/>
              <w:rPr>
                <w:rFonts w:ascii="仿宋" w:hAnsi="仿宋" w:eastAsia="仿宋" w:cs="仿宋"/>
                <w:szCs w:val="21"/>
              </w:rPr>
            </w:pPr>
            <w:r>
              <w:rPr>
                <w:rFonts w:hint="eastAsia" w:ascii="仿宋" w:hAnsi="仿宋" w:eastAsia="仿宋" w:cs="仿宋"/>
                <w:b/>
                <w:bCs/>
                <w:sz w:val="32"/>
                <w:szCs w:val="32"/>
              </w:rPr>
              <w:t>一、资格评审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76" w:hRule="atLeast"/>
          <w:jc w:val="center"/>
        </w:trPr>
        <w:tc>
          <w:tcPr>
            <w:tcW w:w="8571" w:type="dxa"/>
            <w:gridSpan w:val="3"/>
            <w:vAlign w:val="center"/>
          </w:tcPr>
          <w:p>
            <w:pPr>
              <w:rPr>
                <w:rFonts w:ascii="仿宋" w:hAnsi="仿宋" w:eastAsia="仿宋" w:cs="仿宋"/>
              </w:rPr>
            </w:pPr>
            <w:r>
              <w:rPr>
                <w:rFonts w:hint="eastAsia" w:ascii="仿宋" w:hAnsi="仿宋" w:eastAsia="仿宋" w:cs="仿宋"/>
              </w:rPr>
              <w:t>1、本次比选要求比选申请人须具独立法人资格（需提供营业执照、税务登记证、组织机构代码证或按照国家“三证合一、一照一码”登记制度申请核发的新版合法的营业执照复印件加盖公章）。</w:t>
            </w:r>
            <w:r>
              <w:rPr>
                <w:rFonts w:hint="eastAsia" w:ascii="仿宋" w:hAnsi="仿宋" w:eastAsia="仿宋" w:cs="仿宋"/>
              </w:rPr>
              <w:br w:type="textWrapping"/>
            </w:r>
            <w:r>
              <w:rPr>
                <w:rFonts w:hint="eastAsia" w:ascii="仿宋" w:hAnsi="仿宋" w:eastAsia="仿宋" w:cs="仿宋"/>
              </w:rPr>
              <w:t>2、具有履行合同所必须的专业技术能力（提供承诺函加盖公章）。</w:t>
            </w:r>
            <w:r>
              <w:rPr>
                <w:rFonts w:hint="eastAsia" w:ascii="仿宋" w:hAnsi="仿宋" w:eastAsia="仿宋" w:cs="仿宋"/>
              </w:rPr>
              <w:br w:type="textWrapping"/>
            </w:r>
            <w:r>
              <w:rPr>
                <w:rFonts w:hint="eastAsia" w:ascii="仿宋" w:hAnsi="仿宋" w:eastAsia="仿宋" w:cs="仿宋"/>
              </w:rPr>
              <w:t>3、本次招标代理选聘要求报名单位须在中国海南政府采购网备案通过的代理机构并且在《海南省建筑市场信息公开平台》完成诚信档案手册备案，并打印诚信档案手册。提供“信用中国”网站（www.creditchina.gov.cn）、中国政府采购网（www.ccgp.gov.cn）没有列入失信被执行人、政府采购严重违法失信行为记录名单、重大税收违法失信主体、政府采购严重违法失信行为记录名单的证明（提供网站截图并加盖公章，查询时间为公告发布日之后的时间）。</w:t>
            </w:r>
            <w:r>
              <w:rPr>
                <w:rFonts w:hint="eastAsia" w:ascii="仿宋" w:hAnsi="仿宋" w:eastAsia="仿宋" w:cs="仿宋"/>
              </w:rPr>
              <w:br w:type="textWrapping"/>
            </w:r>
            <w:r>
              <w:rPr>
                <w:rFonts w:hint="eastAsia" w:ascii="仿宋" w:hAnsi="仿宋" w:eastAsia="仿宋" w:cs="仿宋"/>
              </w:rPr>
              <w:t>4、比选人近三年财务状况良好，财产没有被接管、冻结、破产状态（提供承诺函加盖公章）。</w:t>
            </w:r>
            <w:r>
              <w:rPr>
                <w:rFonts w:hint="eastAsia" w:ascii="仿宋" w:hAnsi="仿宋" w:eastAsia="仿宋" w:cs="仿宋"/>
              </w:rPr>
              <w:br w:type="textWrapping"/>
            </w:r>
            <w:r>
              <w:rPr>
                <w:rFonts w:hint="eastAsia" w:ascii="仿宋" w:hAnsi="仿宋" w:eastAsia="仿宋" w:cs="仿宋"/>
              </w:rPr>
              <w:t>5、具备招标代理机构必须的专业技术人员（提供承诺函加盖公章）。</w:t>
            </w:r>
            <w:r>
              <w:rPr>
                <w:rFonts w:hint="eastAsia" w:ascii="仿宋" w:hAnsi="仿宋" w:eastAsia="仿宋" w:cs="仿宋"/>
              </w:rPr>
              <w:br w:type="textWrapping"/>
            </w:r>
            <w:r>
              <w:rPr>
                <w:rFonts w:hint="eastAsia" w:ascii="仿宋" w:hAnsi="仿宋" w:eastAsia="仿宋" w:cs="仿宋"/>
              </w:rPr>
              <w:t>6、在招标工作中，市场行为规范、社会信用好（提供承诺函加盖公章）。</w:t>
            </w:r>
          </w:p>
          <w:p>
            <w:pPr>
              <w:rPr>
                <w:rFonts w:ascii="仿宋" w:hAnsi="仿宋" w:eastAsia="仿宋" w:cs="仿宋"/>
                <w:szCs w:val="21"/>
              </w:rPr>
            </w:pPr>
            <w:r>
              <w:rPr>
                <w:rFonts w:hint="eastAsia" w:ascii="仿宋" w:hAnsi="仿宋" w:eastAsia="仿宋" w:cs="仿宋"/>
              </w:rPr>
              <w:t>注：以上资格材料复印件应加盖单位公章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571" w:type="dxa"/>
            <w:gridSpan w:val="3"/>
            <w:vAlign w:val="center"/>
          </w:tcPr>
          <w:p>
            <w:pPr>
              <w:jc w:val="center"/>
              <w:rPr>
                <w:rFonts w:ascii="仿宋" w:hAnsi="仿宋" w:eastAsia="仿宋" w:cs="仿宋"/>
                <w:szCs w:val="21"/>
              </w:rPr>
            </w:pPr>
            <w:r>
              <w:rPr>
                <w:rFonts w:hint="eastAsia" w:ascii="仿宋" w:hAnsi="仿宋" w:eastAsia="仿宋" w:cs="仿宋"/>
                <w:b/>
                <w:bCs/>
                <w:sz w:val="32"/>
                <w:szCs w:val="32"/>
              </w:rPr>
              <w:t>二、符合性评审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71" w:type="dxa"/>
            <w:gridSpan w:val="3"/>
            <w:vAlign w:val="center"/>
          </w:tcPr>
          <w:p>
            <w:pPr>
              <w:jc w:val="center"/>
              <w:rPr>
                <w:rFonts w:ascii="仿宋" w:hAnsi="仿宋" w:eastAsia="仿宋" w:cs="仿宋"/>
                <w:b/>
                <w:bCs/>
                <w:sz w:val="32"/>
                <w:szCs w:val="32"/>
              </w:rPr>
            </w:pPr>
            <w:r>
              <w:rPr>
                <w:rFonts w:hint="eastAsia" w:ascii="仿宋" w:hAnsi="仿宋" w:eastAsia="仿宋" w:cs="仿宋"/>
                <w:szCs w:val="21"/>
              </w:rPr>
              <w:t>投标文件份数、装订要求及签字盖章是否按照比选文件要求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8571" w:type="dxa"/>
            <w:gridSpan w:val="3"/>
            <w:vAlign w:val="center"/>
          </w:tcPr>
          <w:p>
            <w:pPr>
              <w:jc w:val="center"/>
              <w:rPr>
                <w:rFonts w:ascii="仿宋" w:hAnsi="仿宋" w:eastAsia="仿宋" w:cs="仿宋"/>
                <w:szCs w:val="21"/>
              </w:rPr>
            </w:pPr>
            <w:r>
              <w:rPr>
                <w:rFonts w:hint="eastAsia" w:ascii="仿宋" w:hAnsi="仿宋" w:eastAsia="仿宋" w:cs="仿宋"/>
                <w:b/>
                <w:bCs/>
                <w:sz w:val="32"/>
                <w:szCs w:val="32"/>
              </w:rPr>
              <w:t>三、商务评分（100分）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jc w:val="center"/>
        </w:trPr>
        <w:tc>
          <w:tcPr>
            <w:tcW w:w="1230" w:type="dxa"/>
            <w:vAlign w:val="center"/>
          </w:tcPr>
          <w:p>
            <w:pPr>
              <w:jc w:val="center"/>
              <w:rPr>
                <w:rFonts w:ascii="仿宋" w:hAnsi="仿宋" w:eastAsia="仿宋" w:cs="仿宋"/>
                <w:sz w:val="24"/>
              </w:rPr>
            </w:pPr>
            <w:r>
              <w:rPr>
                <w:rFonts w:hint="eastAsia" w:ascii="仿宋" w:hAnsi="仿宋" w:eastAsia="仿宋" w:cs="仿宋"/>
                <w:sz w:val="24"/>
              </w:rPr>
              <w:t>1</w:t>
            </w:r>
          </w:p>
        </w:tc>
        <w:tc>
          <w:tcPr>
            <w:tcW w:w="1463" w:type="dxa"/>
            <w:vAlign w:val="center"/>
          </w:tcPr>
          <w:p>
            <w:pPr>
              <w:ind w:firstLine="105" w:firstLineChars="50"/>
              <w:jc w:val="center"/>
              <w:rPr>
                <w:rFonts w:ascii="仿宋" w:hAnsi="仿宋" w:eastAsia="仿宋" w:cs="仿宋"/>
              </w:rPr>
            </w:pPr>
            <w:r>
              <w:rPr>
                <w:rFonts w:hint="eastAsia" w:ascii="仿宋" w:hAnsi="仿宋" w:eastAsia="仿宋" w:cs="仿宋"/>
              </w:rPr>
              <w:t>参选报价</w:t>
            </w:r>
          </w:p>
          <w:p>
            <w:pPr>
              <w:jc w:val="center"/>
              <w:rPr>
                <w:rFonts w:ascii="仿宋" w:hAnsi="仿宋" w:eastAsia="仿宋" w:cs="仿宋"/>
                <w:szCs w:val="21"/>
              </w:rPr>
            </w:pPr>
            <w:r>
              <w:rPr>
                <w:rFonts w:hint="eastAsia" w:ascii="仿宋" w:hAnsi="仿宋" w:eastAsia="仿宋" w:cs="仿宋"/>
                <w:szCs w:val="21"/>
              </w:rPr>
              <w:t>（25分）</w:t>
            </w:r>
          </w:p>
        </w:tc>
        <w:tc>
          <w:tcPr>
            <w:tcW w:w="5878" w:type="dxa"/>
            <w:vAlign w:val="center"/>
          </w:tcPr>
          <w:p>
            <w:pPr>
              <w:rPr>
                <w:rFonts w:ascii="仿宋" w:hAnsi="仿宋" w:eastAsia="仿宋" w:cs="仿宋"/>
              </w:rPr>
            </w:pPr>
            <w:r>
              <w:rPr>
                <w:rFonts w:hint="eastAsia" w:ascii="仿宋" w:hAnsi="仿宋" w:eastAsia="仿宋" w:cs="仿宋"/>
              </w:rPr>
              <w:t>代理费控制价：</w:t>
            </w:r>
            <w:r>
              <w:rPr>
                <w:rFonts w:hint="eastAsia" w:ascii="仿宋" w:hAnsi="仿宋" w:eastAsia="仿宋" w:cs="仿宋"/>
                <w:color w:val="auto"/>
                <w:lang w:val="en-US" w:eastAsia="zh-CN"/>
              </w:rPr>
              <w:t>619500.00</w:t>
            </w:r>
            <w:r>
              <w:rPr>
                <w:rFonts w:hint="eastAsia" w:ascii="仿宋" w:hAnsi="仿宋" w:eastAsia="仿宋" w:cs="仿宋"/>
              </w:rPr>
              <w:t>元。</w:t>
            </w:r>
          </w:p>
          <w:p>
            <w:pPr>
              <w:spacing w:line="400" w:lineRule="exact"/>
              <w:rPr>
                <w:rFonts w:ascii="仿宋" w:hAnsi="仿宋" w:eastAsia="仿宋" w:cs="仿宋"/>
              </w:rPr>
            </w:pPr>
            <w:r>
              <w:rPr>
                <w:rFonts w:hint="eastAsia" w:ascii="仿宋" w:hAnsi="仿宋" w:eastAsia="仿宋" w:cs="仿宋"/>
              </w:rPr>
              <w:t>投标人的投标价Ai等于评标基准价C时得满分，每高于C一个百分点扣0.2分；每低于C一个百分点扣0.1分，中间值按比例内插。</w:t>
            </w:r>
          </w:p>
          <w:p>
            <w:pPr>
              <w:spacing w:line="400" w:lineRule="exact"/>
              <w:rPr>
                <w:rFonts w:ascii="仿宋" w:hAnsi="仿宋" w:eastAsia="仿宋" w:cs="仿宋"/>
              </w:rPr>
            </w:pPr>
            <w:r>
              <w:rPr>
                <w:rFonts w:hint="eastAsia" w:ascii="仿宋" w:hAnsi="仿宋" w:eastAsia="仿宋" w:cs="仿宋"/>
              </w:rPr>
              <w:t>Fi=F﹣| Ai － C | / C×100×D</w:t>
            </w:r>
          </w:p>
          <w:p>
            <w:pPr>
              <w:spacing w:line="400" w:lineRule="exact"/>
              <w:rPr>
                <w:rFonts w:ascii="仿宋" w:hAnsi="仿宋" w:eastAsia="仿宋" w:cs="仿宋"/>
              </w:rPr>
            </w:pPr>
            <w:r>
              <w:rPr>
                <w:rFonts w:hint="eastAsia" w:ascii="仿宋" w:hAnsi="仿宋" w:eastAsia="仿宋" w:cs="仿宋"/>
              </w:rPr>
              <w:t>式中：Fi---投标人的投标报价得分；</w:t>
            </w:r>
          </w:p>
          <w:p>
            <w:pPr>
              <w:spacing w:line="400" w:lineRule="exact"/>
              <w:ind w:firstLine="630" w:firstLineChars="300"/>
              <w:rPr>
                <w:rFonts w:ascii="仿宋" w:hAnsi="仿宋" w:eastAsia="仿宋" w:cs="仿宋"/>
              </w:rPr>
            </w:pPr>
            <w:r>
              <w:rPr>
                <w:rFonts w:hint="eastAsia" w:ascii="仿宋" w:hAnsi="仿宋" w:eastAsia="仿宋" w:cs="仿宋"/>
              </w:rPr>
              <w:t>F----投标价满分25分；</w:t>
            </w:r>
          </w:p>
          <w:p>
            <w:pPr>
              <w:spacing w:line="400" w:lineRule="exact"/>
              <w:ind w:firstLine="630" w:firstLineChars="300"/>
              <w:rPr>
                <w:rFonts w:ascii="仿宋" w:hAnsi="仿宋" w:eastAsia="仿宋" w:cs="仿宋"/>
              </w:rPr>
            </w:pPr>
            <w:r>
              <w:rPr>
                <w:rFonts w:hint="eastAsia" w:ascii="仿宋" w:hAnsi="仿宋" w:eastAsia="仿宋" w:cs="仿宋"/>
              </w:rPr>
              <w:t>Ai---投标人的投标报价；</w:t>
            </w:r>
          </w:p>
          <w:p>
            <w:pPr>
              <w:spacing w:line="400" w:lineRule="exact"/>
              <w:ind w:firstLine="630" w:firstLineChars="300"/>
              <w:rPr>
                <w:rFonts w:hint="eastAsia" w:ascii="仿宋" w:hAnsi="仿宋" w:eastAsia="仿宋" w:cs="仿宋"/>
                <w:lang w:val="en-US" w:eastAsia="zh-CN"/>
              </w:rPr>
            </w:pPr>
            <w:r>
              <w:rPr>
                <w:rFonts w:hint="eastAsia" w:ascii="仿宋" w:hAnsi="仿宋" w:eastAsia="仿宋" w:cs="仿宋"/>
              </w:rPr>
              <w:t>C--评标基准价：各投标报价平均</w:t>
            </w:r>
            <w:r>
              <w:rPr>
                <w:rFonts w:hint="eastAsia" w:ascii="仿宋" w:hAnsi="仿宋" w:eastAsia="仿宋" w:cs="仿宋"/>
                <w:lang w:val="en-US" w:eastAsia="zh-CN"/>
              </w:rPr>
              <w:t>值</w:t>
            </w:r>
          </w:p>
          <w:p>
            <w:pPr>
              <w:spacing w:line="400" w:lineRule="exact"/>
              <w:rPr>
                <w:rFonts w:ascii="仿宋" w:hAnsi="仿宋" w:eastAsia="仿宋" w:cs="仿宋"/>
              </w:rPr>
            </w:pPr>
            <w:r>
              <w:rPr>
                <w:rFonts w:hint="eastAsia" w:ascii="仿宋" w:hAnsi="仿宋" w:eastAsia="仿宋" w:cs="仿宋"/>
              </w:rPr>
              <w:t>若Ai ＞ C，则D=0.2；若Ai ＜ C，则D =0.1；Ai= C, 则D =0。</w:t>
            </w:r>
          </w:p>
          <w:p>
            <w:r>
              <w:rPr>
                <w:rFonts w:hint="eastAsia" w:ascii="仿宋" w:hAnsi="仿宋" w:eastAsia="仿宋" w:cs="仿宋"/>
              </w:rPr>
              <w:t>注：平均值计算小数点后取两位有效，第三位四舍五入注：平均值计算小数点后取两位有效，第三位四舍五入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1230" w:type="dxa"/>
            <w:vAlign w:val="center"/>
          </w:tcPr>
          <w:p>
            <w:pPr>
              <w:jc w:val="center"/>
              <w:rPr>
                <w:rFonts w:ascii="仿宋" w:hAnsi="仿宋" w:eastAsia="仿宋" w:cs="仿宋"/>
                <w:sz w:val="24"/>
              </w:rPr>
            </w:pPr>
            <w:r>
              <w:rPr>
                <w:rFonts w:hint="eastAsia" w:ascii="仿宋" w:hAnsi="仿宋" w:eastAsia="仿宋" w:cs="仿宋"/>
                <w:sz w:val="24"/>
              </w:rPr>
              <w:t>2</w:t>
            </w:r>
          </w:p>
        </w:tc>
        <w:tc>
          <w:tcPr>
            <w:tcW w:w="1463" w:type="dxa"/>
            <w:vAlign w:val="center"/>
          </w:tcPr>
          <w:p>
            <w:pPr>
              <w:jc w:val="center"/>
              <w:rPr>
                <w:rFonts w:ascii="仿宋" w:hAnsi="仿宋" w:eastAsia="仿宋" w:cs="仿宋"/>
                <w:szCs w:val="21"/>
              </w:rPr>
            </w:pPr>
            <w:r>
              <w:rPr>
                <w:rFonts w:hint="eastAsia" w:ascii="仿宋" w:hAnsi="仿宋" w:eastAsia="仿宋" w:cs="仿宋"/>
                <w:szCs w:val="21"/>
              </w:rPr>
              <w:t>业绩评审</w:t>
            </w:r>
          </w:p>
          <w:p>
            <w:pPr>
              <w:jc w:val="center"/>
              <w:rPr>
                <w:rFonts w:ascii="仿宋" w:hAnsi="仿宋" w:eastAsia="仿宋" w:cs="仿宋"/>
                <w:szCs w:val="21"/>
              </w:rPr>
            </w:pPr>
            <w:r>
              <w:rPr>
                <w:rFonts w:hint="eastAsia" w:ascii="仿宋" w:hAnsi="仿宋" w:eastAsia="仿宋" w:cs="仿宋"/>
                <w:szCs w:val="21"/>
              </w:rPr>
              <w:t>（15分）</w:t>
            </w:r>
          </w:p>
        </w:tc>
        <w:tc>
          <w:tcPr>
            <w:tcW w:w="5878" w:type="dxa"/>
            <w:vAlign w:val="center"/>
          </w:tcPr>
          <w:p>
            <w:pPr>
              <w:rPr>
                <w:rFonts w:ascii="仿宋" w:hAnsi="仿宋" w:eastAsia="仿宋" w:cs="仿宋"/>
                <w:szCs w:val="21"/>
              </w:rPr>
            </w:pPr>
            <w:r>
              <w:rPr>
                <w:rFonts w:hint="eastAsia" w:ascii="仿宋" w:hAnsi="仿宋" w:eastAsia="仿宋" w:cs="仿宋"/>
                <w:szCs w:val="21"/>
              </w:rPr>
              <w:t>1、2018年7月1日至今承担完成过工程类招标金额75000万元（含）及以上或工程服务类招标金额在1000万元（含）及以上的招标代理项目1个得5分；</w:t>
            </w:r>
          </w:p>
          <w:p>
            <w:pPr>
              <w:rPr>
                <w:rFonts w:ascii="仿宋" w:hAnsi="仿宋" w:eastAsia="仿宋" w:cs="仿宋"/>
                <w:szCs w:val="21"/>
              </w:rPr>
            </w:pPr>
            <w:r>
              <w:rPr>
                <w:rFonts w:hint="eastAsia" w:ascii="仿宋" w:hAnsi="仿宋" w:eastAsia="仿宋" w:cs="仿宋"/>
                <w:szCs w:val="21"/>
              </w:rPr>
              <w:t>2、2018年7月1日至今承担完成过工程类招标金额30000-75000万元或工程服务类招标金额为1000-200万元的招标代理项目1个得3分；</w:t>
            </w:r>
          </w:p>
          <w:p>
            <w:r>
              <w:rPr>
                <w:rFonts w:hint="eastAsia" w:ascii="仿宋" w:hAnsi="仿宋" w:eastAsia="仿宋" w:cs="仿宋"/>
                <w:szCs w:val="21"/>
              </w:rPr>
              <w:t>3、2018年7月1日至今承担完成过工程类招标金额30000万元及以下或工程服务类招标金额为200万元及以下的招标代理项目1个得1分；</w:t>
            </w:r>
          </w:p>
          <w:p>
            <w:pPr>
              <w:rPr>
                <w:rFonts w:ascii="仿宋" w:hAnsi="仿宋" w:eastAsia="仿宋" w:cs="仿宋"/>
                <w:szCs w:val="21"/>
              </w:rPr>
            </w:pPr>
            <w:r>
              <w:rPr>
                <w:rFonts w:hint="eastAsia" w:ascii="仿宋" w:hAnsi="仿宋" w:eastAsia="仿宋" w:cs="仿宋"/>
                <w:szCs w:val="21"/>
              </w:rPr>
              <w:t>该项最高得15分。</w:t>
            </w:r>
          </w:p>
          <w:p>
            <w:pPr>
              <w:pStyle w:val="2"/>
              <w:rPr>
                <w:rFonts w:ascii="仿宋" w:hAnsi="仿宋" w:eastAsia="仿宋" w:cs="仿宋"/>
                <w:b/>
                <w:szCs w:val="21"/>
              </w:rPr>
            </w:pPr>
            <w:r>
              <w:rPr>
                <w:rFonts w:hint="eastAsia" w:ascii="仿宋" w:hAnsi="仿宋" w:eastAsia="仿宋" w:cs="仿宋"/>
                <w:szCs w:val="21"/>
              </w:rPr>
              <w:t>注：</w:t>
            </w:r>
            <w:r>
              <w:rPr>
                <w:rFonts w:hint="eastAsia" w:ascii="仿宋" w:hAnsi="仿宋" w:eastAsia="仿宋" w:cs="仿宋"/>
                <w:b/>
                <w:szCs w:val="21"/>
              </w:rPr>
              <w:t>工程类指工程施工、EPC项目（EPC招标项目金额以建安费金额为准）招标业绩；工程服务类是指设计、勘察、监理、造价咨询类、检测等与工程建设相关服务类的招标业绩。</w:t>
            </w:r>
          </w:p>
          <w:p>
            <w:pPr>
              <w:rPr>
                <w:rFonts w:ascii="仿宋" w:hAnsi="仿宋" w:eastAsia="仿宋" w:cs="仿宋"/>
                <w:shd w:val="clear" w:color="auto" w:fill="FFFFFF"/>
              </w:rPr>
            </w:pPr>
            <w:r>
              <w:rPr>
                <w:rFonts w:hint="eastAsia" w:ascii="仿宋" w:hAnsi="仿宋" w:eastAsia="仿宋" w:cs="仿宋"/>
                <w:szCs w:val="21"/>
              </w:rPr>
              <w:t>（证明材料：提供合同（或代理协议）加盖公章，时间以合同（或代理协议）签订时间为准，金额以合同中的项目招标预算金额为准，如合同中未体现招标预算金额，则可另附招标项在法定网站发布的招标公告截图或中标公告截图或中标通知书，提供招标公告截图的以公告中显示的招标预算金额为准，提供中标公告截图或中标通知书的以中标金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1230" w:type="dxa"/>
            <w:vAlign w:val="center"/>
          </w:tcPr>
          <w:p>
            <w:pPr>
              <w:jc w:val="center"/>
              <w:rPr>
                <w:rFonts w:ascii="仿宋" w:hAnsi="仿宋" w:eastAsia="仿宋" w:cs="仿宋"/>
                <w:sz w:val="24"/>
              </w:rPr>
            </w:pPr>
            <w:r>
              <w:rPr>
                <w:rFonts w:hint="eastAsia" w:ascii="仿宋" w:hAnsi="仿宋" w:eastAsia="仿宋" w:cs="仿宋"/>
                <w:sz w:val="24"/>
              </w:rPr>
              <w:t>3</w:t>
            </w:r>
          </w:p>
        </w:tc>
        <w:tc>
          <w:tcPr>
            <w:tcW w:w="1463" w:type="dxa"/>
            <w:vAlign w:val="center"/>
          </w:tcPr>
          <w:p>
            <w:pPr>
              <w:jc w:val="center"/>
              <w:rPr>
                <w:rFonts w:ascii="仿宋" w:hAnsi="仿宋" w:eastAsia="仿宋" w:cs="仿宋"/>
                <w:kern w:val="0"/>
                <w:szCs w:val="21"/>
              </w:rPr>
            </w:pPr>
            <w:r>
              <w:rPr>
                <w:rFonts w:hint="eastAsia" w:ascii="仿宋" w:hAnsi="仿宋" w:eastAsia="仿宋" w:cs="仿宋"/>
                <w:kern w:val="0"/>
                <w:szCs w:val="21"/>
              </w:rPr>
              <w:t>配备的团队人员（15分）</w:t>
            </w:r>
          </w:p>
          <w:p>
            <w:pPr>
              <w:jc w:val="center"/>
              <w:rPr>
                <w:rFonts w:ascii="仿宋" w:hAnsi="仿宋" w:eastAsia="仿宋" w:cs="仿宋"/>
                <w:szCs w:val="21"/>
              </w:rPr>
            </w:pPr>
          </w:p>
        </w:tc>
        <w:tc>
          <w:tcPr>
            <w:tcW w:w="5878" w:type="dxa"/>
            <w:vAlign w:val="center"/>
          </w:tcPr>
          <w:p>
            <w:pPr>
              <w:pStyle w:val="17"/>
              <w:rPr>
                <w:rFonts w:ascii="仿宋" w:hAnsi="仿宋" w:eastAsia="仿宋" w:cs="仿宋"/>
                <w:b w:val="0"/>
                <w:bCs w:val="0"/>
                <w:caps w:val="0"/>
                <w:sz w:val="21"/>
                <w:szCs w:val="21"/>
              </w:rPr>
            </w:pPr>
            <w:r>
              <w:rPr>
                <w:rFonts w:hint="eastAsia" w:ascii="仿宋" w:hAnsi="仿宋" w:eastAsia="仿宋" w:cs="仿宋"/>
                <w:b w:val="0"/>
                <w:bCs w:val="0"/>
                <w:caps w:val="0"/>
                <w:sz w:val="21"/>
                <w:szCs w:val="21"/>
              </w:rPr>
              <w:t>1、项目负责人：项目负责人具备中级工程师职称的得3分，具备高级工程师或以上职称的得分5分。</w:t>
            </w:r>
          </w:p>
          <w:p>
            <w:pPr>
              <w:pStyle w:val="17"/>
              <w:rPr>
                <w:rFonts w:ascii="仿宋" w:hAnsi="仿宋" w:eastAsia="仿宋" w:cs="仿宋"/>
                <w:b w:val="0"/>
                <w:bCs w:val="0"/>
                <w:caps w:val="0"/>
                <w:sz w:val="21"/>
                <w:szCs w:val="21"/>
              </w:rPr>
            </w:pPr>
            <w:r>
              <w:rPr>
                <w:rFonts w:hint="eastAsia" w:ascii="仿宋" w:hAnsi="仿宋" w:eastAsia="仿宋" w:cs="仿宋"/>
                <w:b w:val="0"/>
                <w:bCs w:val="0"/>
                <w:caps w:val="0"/>
                <w:sz w:val="21"/>
                <w:szCs w:val="21"/>
              </w:rPr>
              <w:t>2、拟投入的其他人员：除项目负责人外最少须配备其他人员5名，配备具有工程师或以上职称的每个得2分，配备具有助理工程师的每个得1分，满分10分。</w:t>
            </w:r>
          </w:p>
          <w:p>
            <w:pPr>
              <w:jc w:val="left"/>
              <w:rPr>
                <w:rFonts w:ascii="仿宋" w:hAnsi="仿宋" w:eastAsia="仿宋" w:cs="仿宋"/>
                <w:szCs w:val="21"/>
              </w:rPr>
            </w:pPr>
            <w:r>
              <w:rPr>
                <w:rFonts w:hint="eastAsia" w:ascii="仿宋" w:hAnsi="仿宋" w:eastAsia="仿宋" w:cs="仿宋"/>
                <w:szCs w:val="21"/>
              </w:rPr>
              <w:t>证明材料：提供人员职称证，2023年4月至2023年6月在本单位或其分公司缴纳社保的社保缴纳证明复印件加盖公章，不提供的不得分。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230" w:type="dxa"/>
            <w:vMerge w:val="restart"/>
            <w:vAlign w:val="center"/>
          </w:tcPr>
          <w:p>
            <w:pPr>
              <w:jc w:val="center"/>
              <w:rPr>
                <w:rFonts w:ascii="仿宋" w:hAnsi="仿宋" w:eastAsia="仿宋" w:cs="仿宋"/>
                <w:sz w:val="24"/>
              </w:rPr>
            </w:pPr>
            <w:r>
              <w:rPr>
                <w:rFonts w:hint="eastAsia" w:ascii="仿宋" w:hAnsi="仿宋" w:eastAsia="仿宋" w:cs="仿宋"/>
                <w:sz w:val="24"/>
              </w:rPr>
              <w:t>4</w:t>
            </w:r>
          </w:p>
        </w:tc>
        <w:tc>
          <w:tcPr>
            <w:tcW w:w="1463" w:type="dxa"/>
            <w:vMerge w:val="restart"/>
            <w:vAlign w:val="center"/>
          </w:tcPr>
          <w:p>
            <w:pPr>
              <w:jc w:val="center"/>
              <w:rPr>
                <w:rFonts w:ascii="仿宋" w:hAnsi="仿宋" w:eastAsia="仿宋" w:cs="仿宋"/>
                <w:szCs w:val="21"/>
              </w:rPr>
            </w:pPr>
            <w:r>
              <w:rPr>
                <w:rFonts w:hint="eastAsia" w:ascii="仿宋" w:hAnsi="仿宋" w:eastAsia="仿宋" w:cs="仿宋"/>
                <w:szCs w:val="21"/>
              </w:rPr>
              <w:t>招标方案</w:t>
            </w:r>
          </w:p>
          <w:p>
            <w:pPr>
              <w:jc w:val="center"/>
              <w:rPr>
                <w:rFonts w:ascii="仿宋" w:hAnsi="仿宋" w:eastAsia="仿宋" w:cs="仿宋"/>
                <w:szCs w:val="21"/>
              </w:rPr>
            </w:pPr>
            <w:r>
              <w:rPr>
                <w:rFonts w:hint="eastAsia" w:ascii="仿宋" w:hAnsi="仿宋" w:eastAsia="仿宋" w:cs="仿宋"/>
                <w:szCs w:val="21"/>
              </w:rPr>
              <w:t>（45分）</w:t>
            </w:r>
          </w:p>
        </w:tc>
        <w:tc>
          <w:tcPr>
            <w:tcW w:w="5878" w:type="dxa"/>
            <w:vAlign w:val="center"/>
          </w:tcPr>
          <w:p>
            <w:pPr>
              <w:jc w:val="left"/>
              <w:rPr>
                <w:rFonts w:ascii="仿宋" w:hAnsi="仿宋" w:eastAsia="仿宋" w:cs="仿宋"/>
                <w:szCs w:val="21"/>
              </w:rPr>
            </w:pPr>
            <w:r>
              <w:rPr>
                <w:rFonts w:hint="eastAsia" w:ascii="仿宋" w:hAnsi="仿宋" w:eastAsia="仿宋" w:cs="仿宋"/>
                <w:szCs w:val="21"/>
              </w:rPr>
              <w:t>（1）本项目招标代理工作程序</w:t>
            </w:r>
            <w:r>
              <w:rPr>
                <w:rFonts w:hint="eastAsia" w:ascii="仿宋" w:hAnsi="仿宋" w:eastAsia="仿宋" w:cs="仿宋"/>
                <w:szCs w:val="21"/>
              </w:rPr>
              <w:br w:type="textWrapping"/>
            </w:r>
            <w:r>
              <w:rPr>
                <w:rFonts w:hint="eastAsia" w:ascii="仿宋" w:hAnsi="仿宋" w:eastAsia="仿宋" w:cs="仿宋"/>
                <w:szCs w:val="21"/>
              </w:rPr>
              <w:t>方案中包含但不限于：代理中选后至开标前准备工作、开标程序及注意事项、开标后收尾工作。</w:t>
            </w:r>
          </w:p>
          <w:p>
            <w:pPr>
              <w:jc w:val="left"/>
              <w:rPr>
                <w:rFonts w:ascii="仿宋" w:hAnsi="仿宋" w:eastAsia="仿宋" w:cs="仿宋"/>
                <w:szCs w:val="21"/>
              </w:rPr>
            </w:pPr>
            <w:r>
              <w:rPr>
                <w:rFonts w:hint="eastAsia" w:ascii="仿宋" w:hAnsi="仿宋" w:eastAsia="仿宋" w:cs="仿宋"/>
                <w:szCs w:val="21"/>
              </w:rPr>
              <w:t>1、工作程序要点齐全，方案切实可行，制度和措施健全、完善，实施过程务实；得11~15分。</w:t>
            </w:r>
          </w:p>
          <w:p>
            <w:pPr>
              <w:jc w:val="left"/>
              <w:rPr>
                <w:rFonts w:ascii="仿宋" w:hAnsi="仿宋" w:eastAsia="仿宋" w:cs="仿宋"/>
                <w:szCs w:val="21"/>
              </w:rPr>
            </w:pPr>
            <w:r>
              <w:rPr>
                <w:rFonts w:hint="eastAsia" w:ascii="仿宋" w:hAnsi="仿宋" w:eastAsia="仿宋" w:cs="仿宋"/>
                <w:szCs w:val="21"/>
              </w:rPr>
              <w:t>2、工作程序要点基本齐全 ，方案较切实可行，制度和措施基本健全、基本完善，实施过程一般；得6~10.9分。</w:t>
            </w:r>
          </w:p>
          <w:p>
            <w:pPr>
              <w:jc w:val="left"/>
              <w:rPr>
                <w:rFonts w:ascii="仿宋" w:hAnsi="仿宋" w:eastAsia="仿宋" w:cs="仿宋"/>
                <w:szCs w:val="21"/>
              </w:rPr>
            </w:pPr>
            <w:r>
              <w:rPr>
                <w:rFonts w:hint="eastAsia" w:ascii="仿宋" w:hAnsi="仿宋" w:eastAsia="仿宋" w:cs="仿宋"/>
              </w:rPr>
              <w:t>3、工作程序要点不齐全，方案不可行，制度和措施不健全、</w:t>
            </w:r>
            <w:r>
              <w:rPr>
                <w:rFonts w:hint="eastAsia" w:ascii="仿宋" w:hAnsi="仿宋" w:eastAsia="仿宋" w:cs="仿宋"/>
                <w:szCs w:val="21"/>
              </w:rPr>
              <w:t>不完善，实施过程差；得0~5.9分。</w:t>
            </w:r>
          </w:p>
          <w:p>
            <w:pPr>
              <w:jc w:val="left"/>
              <w:rPr>
                <w:rFonts w:ascii="仿宋" w:hAnsi="仿宋" w:eastAsia="仿宋" w:cs="仿宋"/>
                <w:szCs w:val="21"/>
              </w:rPr>
            </w:pPr>
            <w:r>
              <w:rPr>
                <w:rFonts w:hint="eastAsia" w:ascii="仿宋" w:hAnsi="仿宋" w:eastAsia="仿宋" w:cs="仿宋"/>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230" w:type="dxa"/>
            <w:vMerge w:val="continue"/>
            <w:vAlign w:val="center"/>
          </w:tcPr>
          <w:p>
            <w:pPr>
              <w:jc w:val="center"/>
              <w:rPr>
                <w:rFonts w:ascii="仿宋" w:hAnsi="仿宋" w:eastAsia="仿宋" w:cs="仿宋"/>
                <w:sz w:val="24"/>
              </w:rPr>
            </w:pPr>
          </w:p>
        </w:tc>
        <w:tc>
          <w:tcPr>
            <w:tcW w:w="1463" w:type="dxa"/>
            <w:vMerge w:val="continue"/>
            <w:vAlign w:val="center"/>
          </w:tcPr>
          <w:p>
            <w:pPr>
              <w:jc w:val="center"/>
              <w:rPr>
                <w:rFonts w:ascii="仿宋" w:hAnsi="仿宋" w:eastAsia="仿宋" w:cs="仿宋"/>
                <w:szCs w:val="21"/>
              </w:rPr>
            </w:pPr>
          </w:p>
        </w:tc>
        <w:tc>
          <w:tcPr>
            <w:tcW w:w="5878" w:type="dxa"/>
            <w:vAlign w:val="center"/>
          </w:tcPr>
          <w:p>
            <w:pPr>
              <w:rPr>
                <w:rFonts w:ascii="仿宋" w:hAnsi="仿宋" w:eastAsia="仿宋" w:cs="仿宋"/>
                <w:szCs w:val="21"/>
              </w:rPr>
            </w:pPr>
            <w:r>
              <w:rPr>
                <w:rFonts w:hint="eastAsia" w:ascii="仿宋" w:hAnsi="仿宋" w:eastAsia="仿宋" w:cs="仿宋"/>
                <w:szCs w:val="21"/>
              </w:rPr>
              <w:t>（2）招标代理质量保证措施</w:t>
            </w:r>
          </w:p>
          <w:p>
            <w:pPr>
              <w:rPr>
                <w:rFonts w:ascii="仿宋" w:hAnsi="仿宋" w:eastAsia="仿宋" w:cs="仿宋"/>
                <w:szCs w:val="21"/>
              </w:rPr>
            </w:pPr>
            <w:r>
              <w:rPr>
                <w:rFonts w:hint="eastAsia" w:ascii="仿宋" w:hAnsi="仿宋" w:eastAsia="仿宋" w:cs="仿宋"/>
                <w:szCs w:val="21"/>
              </w:rPr>
              <w:t>1、质量保证措施要点齐全，方案切实可行，制度和措施健全、完善，实施过程务实；得11~15分。</w:t>
            </w:r>
          </w:p>
          <w:p>
            <w:pPr>
              <w:rPr>
                <w:rFonts w:ascii="仿宋" w:hAnsi="仿宋" w:eastAsia="仿宋" w:cs="仿宋"/>
                <w:szCs w:val="21"/>
              </w:rPr>
            </w:pPr>
            <w:r>
              <w:rPr>
                <w:rFonts w:hint="eastAsia" w:ascii="仿宋" w:hAnsi="仿宋" w:eastAsia="仿宋" w:cs="仿宋"/>
                <w:szCs w:val="21"/>
              </w:rPr>
              <w:t>2、质量保证措施要点基本齐全，方案较切实可行，制度和措施基本健全、基本完善，实施过程一般；得6~10.9分。</w:t>
            </w:r>
          </w:p>
          <w:p>
            <w:pPr>
              <w:rPr>
                <w:rFonts w:ascii="仿宋" w:hAnsi="仿宋" w:eastAsia="仿宋" w:cs="仿宋"/>
                <w:szCs w:val="21"/>
              </w:rPr>
            </w:pPr>
            <w:r>
              <w:rPr>
                <w:rFonts w:hint="eastAsia" w:ascii="仿宋" w:hAnsi="仿宋" w:eastAsia="仿宋" w:cs="仿宋"/>
                <w:szCs w:val="21"/>
              </w:rPr>
              <w:t>3、质量保证措施要点不齐全，方案不可行，制度和措施不健全、不完善，实施过程差；得0~5.9分。</w:t>
            </w:r>
          </w:p>
          <w:p>
            <w:pPr>
              <w:rPr>
                <w:rFonts w:ascii="仿宋" w:hAnsi="仿宋" w:eastAsia="仿宋" w:cs="仿宋"/>
              </w:rPr>
            </w:pPr>
            <w:r>
              <w:rPr>
                <w:rFonts w:hint="eastAsia" w:ascii="仿宋" w:hAnsi="仿宋" w:eastAsia="仿宋" w:cs="仿宋"/>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230" w:type="dxa"/>
            <w:vMerge w:val="continue"/>
            <w:vAlign w:val="center"/>
          </w:tcPr>
          <w:p>
            <w:pPr>
              <w:jc w:val="center"/>
              <w:rPr>
                <w:rFonts w:ascii="仿宋" w:hAnsi="仿宋" w:eastAsia="仿宋" w:cs="仿宋"/>
                <w:sz w:val="24"/>
              </w:rPr>
            </w:pPr>
          </w:p>
        </w:tc>
        <w:tc>
          <w:tcPr>
            <w:tcW w:w="1463" w:type="dxa"/>
            <w:vMerge w:val="continue"/>
            <w:vAlign w:val="center"/>
          </w:tcPr>
          <w:p>
            <w:pPr>
              <w:jc w:val="center"/>
              <w:rPr>
                <w:rFonts w:ascii="仿宋" w:hAnsi="仿宋" w:eastAsia="仿宋" w:cs="仿宋"/>
                <w:szCs w:val="21"/>
              </w:rPr>
            </w:pPr>
          </w:p>
        </w:tc>
        <w:tc>
          <w:tcPr>
            <w:tcW w:w="5878" w:type="dxa"/>
            <w:vAlign w:val="center"/>
          </w:tcPr>
          <w:p>
            <w:pPr>
              <w:rPr>
                <w:rFonts w:ascii="仿宋" w:hAnsi="仿宋" w:eastAsia="仿宋" w:cs="仿宋"/>
                <w:szCs w:val="21"/>
              </w:rPr>
            </w:pPr>
            <w:r>
              <w:rPr>
                <w:rFonts w:hint="eastAsia" w:ascii="仿宋" w:hAnsi="仿宋" w:eastAsia="仿宋" w:cs="仿宋"/>
                <w:szCs w:val="21"/>
              </w:rPr>
              <w:t>（3）处理突发事件及投诉的策略方案</w:t>
            </w:r>
            <w:r>
              <w:rPr>
                <w:rFonts w:hint="eastAsia" w:ascii="仿宋" w:hAnsi="仿宋" w:eastAsia="仿宋" w:cs="仿宋"/>
                <w:szCs w:val="21"/>
              </w:rPr>
              <w:br w:type="textWrapping"/>
            </w:r>
            <w:r>
              <w:rPr>
                <w:rFonts w:hint="eastAsia" w:ascii="仿宋" w:hAnsi="仿宋" w:eastAsia="仿宋" w:cs="仿宋"/>
                <w:szCs w:val="21"/>
              </w:rPr>
              <w:t>1、处理突发事件及投诉的要点齐全，方案切实可行，制度和措施健全、完善，实施过程务实；得11~15分。</w:t>
            </w:r>
          </w:p>
          <w:p>
            <w:pPr>
              <w:rPr>
                <w:rFonts w:ascii="仿宋" w:hAnsi="仿宋" w:eastAsia="仿宋" w:cs="仿宋"/>
                <w:szCs w:val="21"/>
              </w:rPr>
            </w:pPr>
            <w:r>
              <w:rPr>
                <w:rFonts w:hint="eastAsia" w:ascii="仿宋" w:hAnsi="仿宋" w:eastAsia="仿宋" w:cs="仿宋"/>
                <w:szCs w:val="21"/>
              </w:rPr>
              <w:t>2、处理突发事件及投诉的要点基本齐全 ，方案较切实可行，制度和措施基本健全、基本完善，实施过程一般；得6~10.9分。</w:t>
            </w:r>
          </w:p>
          <w:p>
            <w:pPr>
              <w:rPr>
                <w:rFonts w:ascii="仿宋" w:hAnsi="仿宋" w:eastAsia="仿宋" w:cs="仿宋"/>
                <w:szCs w:val="21"/>
              </w:rPr>
            </w:pPr>
            <w:r>
              <w:rPr>
                <w:rFonts w:hint="eastAsia" w:ascii="仿宋" w:hAnsi="仿宋" w:eastAsia="仿宋" w:cs="仿宋"/>
                <w:szCs w:val="21"/>
              </w:rPr>
              <w:t>3、处理突发事件及投诉的要点不齐全，方案不可行，制度和措施不健全、不完善，实施过程差；得0~5.9分。</w:t>
            </w:r>
          </w:p>
          <w:p>
            <w:pPr>
              <w:rPr>
                <w:rFonts w:ascii="仿宋" w:hAnsi="仿宋" w:eastAsia="仿宋" w:cs="仿宋"/>
              </w:rPr>
            </w:pPr>
            <w:r>
              <w:rPr>
                <w:rFonts w:hint="eastAsia" w:ascii="仿宋" w:hAnsi="仿宋" w:eastAsia="仿宋" w:cs="仿宋"/>
                <w:szCs w:val="21"/>
              </w:rPr>
              <w:t>4、不提供不得分。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1" w:hRule="atLeast"/>
          <w:jc w:val="center"/>
        </w:trPr>
        <w:tc>
          <w:tcPr>
            <w:tcW w:w="8571" w:type="dxa"/>
            <w:gridSpan w:val="3"/>
            <w:vAlign w:val="center"/>
          </w:tcPr>
          <w:p>
            <w:pPr>
              <w:rPr>
                <w:rFonts w:ascii="仿宋" w:hAnsi="仿宋" w:eastAsia="仿宋" w:cs="仿宋"/>
                <w:szCs w:val="21"/>
              </w:rPr>
            </w:pPr>
            <w:r>
              <w:rPr>
                <w:rFonts w:hint="eastAsia" w:ascii="仿宋" w:hAnsi="仿宋" w:eastAsia="仿宋" w:cs="仿宋"/>
                <w:szCs w:val="21"/>
              </w:rPr>
              <w:t>备注:</w:t>
            </w:r>
          </w:p>
          <w:p>
            <w:pPr>
              <w:rPr>
                <w:rFonts w:ascii="仿宋" w:hAnsi="仿宋" w:eastAsia="仿宋" w:cs="仿宋"/>
                <w:szCs w:val="21"/>
              </w:rPr>
            </w:pPr>
            <w:r>
              <w:rPr>
                <w:rFonts w:hint="eastAsia" w:ascii="仿宋" w:hAnsi="仿宋" w:eastAsia="仿宋" w:cs="仿宋"/>
                <w:szCs w:val="21"/>
              </w:rPr>
              <w:t>1、参选人必须对所提供的证书及证明材料的真实性、有效性负责，如发现弄虚作假，造成的后果由参选人自行承担。</w:t>
            </w:r>
          </w:p>
          <w:p>
            <w:pPr>
              <w:rPr>
                <w:rFonts w:ascii="仿宋" w:hAnsi="仿宋" w:eastAsia="仿宋" w:cs="仿宋"/>
                <w:szCs w:val="21"/>
              </w:rPr>
            </w:pPr>
            <w:r>
              <w:rPr>
                <w:rFonts w:hint="eastAsia" w:ascii="仿宋" w:hAnsi="仿宋" w:eastAsia="仿宋" w:cs="仿宋"/>
                <w:szCs w:val="21"/>
              </w:rPr>
              <w:t>2、评分分值计算保留小数点后两位，第三位四舍五入。</w:t>
            </w:r>
          </w:p>
          <w:p>
            <w:pPr>
              <w:rPr>
                <w:rFonts w:ascii="仿宋" w:hAnsi="仿宋" w:eastAsia="仿宋" w:cs="仿宋"/>
                <w:szCs w:val="21"/>
              </w:rPr>
            </w:pPr>
            <w:r>
              <w:rPr>
                <w:rFonts w:hint="eastAsia" w:ascii="仿宋" w:hAnsi="仿宋" w:eastAsia="仿宋" w:cs="仿宋"/>
                <w:szCs w:val="21"/>
              </w:rPr>
              <w:t>3、为防止恶意参选，降低代理服务质量，参选价格低于成本价的作无效参选处理，参选成本价为参选人参选价格去掉一个最高价和去掉一个最低价后的参选报价平均值乘以50%。</w:t>
            </w:r>
          </w:p>
        </w:tc>
      </w:tr>
    </w:tbl>
    <w:p>
      <w:pPr>
        <w:rPr>
          <w:rFonts w:ascii="仿宋" w:hAnsi="仿宋" w:eastAsia="仿宋" w:cs="仿宋"/>
          <w:sz w:val="24"/>
          <w:shd w:val="clear" w:color="auto" w:fill="FFFFFF"/>
        </w:rPr>
      </w:pPr>
      <w:r>
        <w:rPr>
          <w:rFonts w:hint="eastAsia" w:ascii="仿宋" w:hAnsi="仿宋" w:eastAsia="仿宋" w:cs="仿宋"/>
          <w:sz w:val="24"/>
          <w:shd w:val="clear" w:color="auto" w:fill="FFFFFF"/>
        </w:rPr>
        <w:br w:type="page"/>
      </w:r>
    </w:p>
    <w:p>
      <w:pPr>
        <w:pStyle w:val="21"/>
        <w:rPr>
          <w:rStyle w:val="27"/>
          <w:b/>
          <w:szCs w:val="36"/>
          <w:shd w:val="clear" w:color="auto" w:fill="FFFFFF"/>
        </w:rPr>
      </w:pPr>
      <w:bookmarkStart w:id="8" w:name="_Toc13"/>
      <w:r>
        <w:rPr>
          <w:rStyle w:val="27"/>
          <w:b/>
          <w:szCs w:val="36"/>
          <w:shd w:val="clear" w:color="auto" w:fill="FFFFFF"/>
        </w:rPr>
        <w:t>第五章  招标代理合同</w:t>
      </w:r>
      <w:bookmarkEnd w:id="8"/>
    </w:p>
    <w:p>
      <w:pPr>
        <w:jc w:val="center"/>
        <w:rPr>
          <w:rFonts w:ascii="宋体" w:hAnsi="宋体" w:cs="宋体"/>
          <w:b/>
          <w:kern w:val="1"/>
          <w:sz w:val="28"/>
          <w:szCs w:val="28"/>
        </w:rPr>
      </w:pPr>
      <w:r>
        <w:rPr>
          <w:rFonts w:hint="eastAsia" w:ascii="宋体" w:hAnsi="宋体" w:cs="宋体"/>
          <w:b/>
          <w:kern w:val="1"/>
          <w:sz w:val="28"/>
          <w:szCs w:val="28"/>
        </w:rPr>
        <w:t>（参选人参与比选即为响应本合同条款）</w:t>
      </w:r>
    </w:p>
    <w:p>
      <w:pPr>
        <w:rPr>
          <w:rFonts w:ascii="宋体" w:hAnsi="宋体" w:cs="宋体"/>
          <w:kern w:val="1"/>
          <w:sz w:val="28"/>
          <w:szCs w:val="28"/>
        </w:rPr>
      </w:pPr>
      <w:r>
        <w:rPr>
          <w:rFonts w:hint="eastAsia" w:ascii="宋体" w:hAnsi="宋体" w:cs="宋体"/>
          <w:kern w:val="1"/>
          <w:sz w:val="28"/>
          <w:szCs w:val="28"/>
        </w:rPr>
        <w:t>合同编号：</w:t>
      </w:r>
    </w:p>
    <w:p>
      <w:pPr>
        <w:pStyle w:val="10"/>
        <w:ind w:left="0" w:leftChars="0" w:firstLine="752" w:firstLineChars="104"/>
        <w:rPr>
          <w:rFonts w:ascii="宋体" w:hAnsi="宋体" w:cs="宋体"/>
          <w:b/>
          <w:sz w:val="72"/>
          <w:szCs w:val="72"/>
        </w:rPr>
      </w:pPr>
    </w:p>
    <w:p>
      <w:pPr>
        <w:pStyle w:val="10"/>
        <w:ind w:left="0" w:leftChars="0" w:firstLine="752" w:firstLineChars="104"/>
        <w:rPr>
          <w:rFonts w:ascii="宋体" w:hAnsi="宋体" w:cs="宋体"/>
          <w:b/>
          <w:sz w:val="72"/>
          <w:szCs w:val="72"/>
        </w:rPr>
      </w:pPr>
      <w:r>
        <w:rPr>
          <w:rFonts w:ascii="宋体" w:hAnsi="宋体" w:cs="宋体"/>
          <w:b/>
          <w:sz w:val="72"/>
          <w:szCs w:val="72"/>
        </w:rPr>
        <w:t>建设工程招标代理合同</w:t>
      </w:r>
    </w:p>
    <w:p>
      <w:pPr>
        <w:jc w:val="center"/>
        <w:rPr>
          <w:rFonts w:ascii="宋体" w:hAnsi="宋体" w:cs="宋体"/>
          <w:bCs/>
          <w:kern w:val="1"/>
          <w:sz w:val="28"/>
          <w:szCs w:val="28"/>
        </w:rPr>
      </w:pPr>
      <w:r>
        <w:rPr>
          <w:rFonts w:hint="eastAsia" w:ascii="宋体" w:hAnsi="宋体" w:cs="宋体"/>
          <w:sz w:val="28"/>
          <w:szCs w:val="28"/>
        </w:rPr>
        <w:t>【</w:t>
      </w:r>
      <w:r>
        <w:rPr>
          <w:rFonts w:hint="eastAsia" w:ascii="宋体" w:hAnsi="宋体" w:cs="宋体"/>
          <w:bCs/>
          <w:kern w:val="1"/>
          <w:sz w:val="28"/>
          <w:szCs w:val="28"/>
        </w:rPr>
        <w:t>海南大学观澜湖校区教学及生活服务设施（三期）项目</w:t>
      </w:r>
      <w:r>
        <w:rPr>
          <w:rFonts w:hint="eastAsia" w:ascii="宋体" w:hAnsi="宋体" w:cs="宋体"/>
          <w:sz w:val="28"/>
          <w:szCs w:val="28"/>
        </w:rPr>
        <w:t>】</w:t>
      </w:r>
    </w:p>
    <w:p>
      <w:pPr>
        <w:rPr>
          <w:rFonts w:ascii="宋体" w:hAnsi="宋体" w:cs="宋体"/>
          <w:kern w:val="1"/>
          <w:sz w:val="28"/>
          <w:szCs w:val="28"/>
        </w:rPr>
      </w:pPr>
    </w:p>
    <w:p>
      <w:pPr>
        <w:rPr>
          <w:rFonts w:ascii="宋体" w:hAnsi="宋体" w:cs="宋体"/>
          <w:kern w:val="1"/>
          <w:sz w:val="28"/>
          <w:szCs w:val="28"/>
        </w:rPr>
      </w:pPr>
    </w:p>
    <w:p>
      <w:pPr>
        <w:rPr>
          <w:rFonts w:ascii="宋体" w:hAnsi="宋体" w:cs="宋体"/>
          <w:kern w:val="1"/>
          <w:sz w:val="28"/>
          <w:szCs w:val="28"/>
        </w:rPr>
      </w:pPr>
    </w:p>
    <w:p>
      <w:pPr>
        <w:rPr>
          <w:rFonts w:ascii="宋体" w:hAnsi="宋体" w:cs="宋体"/>
          <w:kern w:val="1"/>
          <w:sz w:val="28"/>
          <w:szCs w:val="28"/>
        </w:rPr>
      </w:pPr>
    </w:p>
    <w:p>
      <w:pPr>
        <w:rPr>
          <w:rFonts w:ascii="宋体" w:hAnsi="宋体" w:cs="宋体"/>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p>
    <w:p>
      <w:pPr>
        <w:jc w:val="center"/>
        <w:rPr>
          <w:rFonts w:ascii="宋体" w:hAnsi="宋体" w:cs="宋体"/>
          <w:b/>
          <w:kern w:val="1"/>
          <w:sz w:val="28"/>
          <w:szCs w:val="28"/>
        </w:rPr>
      </w:pPr>
      <w:r>
        <w:rPr>
          <w:rFonts w:ascii="宋体" w:hAnsi="宋体" w:cs="宋体"/>
          <w:b/>
          <w:kern w:val="1"/>
          <w:sz w:val="28"/>
          <w:szCs w:val="28"/>
        </w:rPr>
        <w:t>中华人民共和国建设部</w:t>
      </w:r>
    </w:p>
    <w:p>
      <w:pPr>
        <w:jc w:val="center"/>
        <w:rPr>
          <w:rFonts w:ascii="宋体" w:hAnsi="宋体" w:cs="宋体"/>
          <w:b/>
          <w:kern w:val="1"/>
          <w:sz w:val="28"/>
          <w:szCs w:val="28"/>
        </w:rPr>
      </w:pPr>
      <w:r>
        <w:rPr>
          <w:rFonts w:ascii="宋体" w:hAnsi="宋体" w:cs="宋体"/>
          <w:b/>
          <w:kern w:val="1"/>
          <w:sz w:val="28"/>
          <w:szCs w:val="28"/>
        </w:rPr>
        <w:t xml:space="preserve"> 制定</w:t>
      </w:r>
    </w:p>
    <w:p>
      <w:pPr>
        <w:ind w:firstLine="2811" w:firstLineChars="1000"/>
        <w:rPr>
          <w:rFonts w:ascii="宋体" w:hAnsi="宋体" w:cs="宋体"/>
          <w:b/>
          <w:bCs/>
          <w:kern w:val="1"/>
          <w:sz w:val="28"/>
          <w:szCs w:val="28"/>
        </w:rPr>
      </w:pPr>
      <w:r>
        <w:rPr>
          <w:rFonts w:ascii="宋体" w:hAnsi="宋体" w:cs="宋体"/>
          <w:b/>
          <w:bCs/>
          <w:kern w:val="1"/>
          <w:sz w:val="28"/>
          <w:szCs w:val="28"/>
        </w:rPr>
        <w:t>国家工商行政管理总局</w:t>
      </w:r>
    </w:p>
    <w:p>
      <w:pPr>
        <w:tabs>
          <w:tab w:val="center" w:pos="4153"/>
          <w:tab w:val="left" w:pos="6180"/>
        </w:tabs>
        <w:spacing w:line="440" w:lineRule="exact"/>
        <w:jc w:val="center"/>
        <w:rPr>
          <w:rFonts w:ascii="宋体" w:hAnsi="宋体" w:cs="宋体"/>
          <w:b/>
          <w:kern w:val="1"/>
          <w:sz w:val="44"/>
          <w:szCs w:val="44"/>
        </w:rPr>
        <w:sectPr>
          <w:footerReference r:id="rId8" w:type="default"/>
          <w:pgSz w:w="11906" w:h="16838"/>
          <w:pgMar w:top="1440" w:right="1800" w:bottom="1440" w:left="1800" w:header="851" w:footer="992" w:gutter="0"/>
          <w:pgNumType w:start="1"/>
          <w:cols w:space="425" w:num="1"/>
          <w:docGrid w:type="lines" w:linePitch="312" w:charSpace="0"/>
        </w:sectPr>
      </w:pPr>
    </w:p>
    <w:p>
      <w:pPr>
        <w:tabs>
          <w:tab w:val="center" w:pos="4153"/>
          <w:tab w:val="left" w:pos="6180"/>
        </w:tabs>
        <w:spacing w:line="440" w:lineRule="exact"/>
        <w:jc w:val="center"/>
        <w:rPr>
          <w:rFonts w:ascii="宋体" w:hAnsi="宋体" w:cs="宋体"/>
          <w:b/>
          <w:kern w:val="1"/>
          <w:sz w:val="44"/>
          <w:szCs w:val="44"/>
        </w:rPr>
      </w:pPr>
      <w:r>
        <w:rPr>
          <w:rFonts w:ascii="宋体" w:hAnsi="宋体" w:cs="宋体"/>
          <w:b/>
          <w:kern w:val="1"/>
          <w:sz w:val="44"/>
          <w:szCs w:val="44"/>
        </w:rPr>
        <w:t>工程建设项目招标代理协议书</w:t>
      </w:r>
    </w:p>
    <w:p>
      <w:pPr>
        <w:spacing w:line="500" w:lineRule="exact"/>
        <w:rPr>
          <w:rFonts w:ascii="宋体" w:hAnsi="宋体" w:cs="宋体"/>
          <w:kern w:val="1"/>
          <w:sz w:val="28"/>
          <w:szCs w:val="28"/>
        </w:rPr>
      </w:pPr>
    </w:p>
    <w:p>
      <w:pPr>
        <w:spacing w:line="500" w:lineRule="exact"/>
        <w:rPr>
          <w:rFonts w:ascii="宋体" w:hAnsi="宋体" w:cs="宋体"/>
          <w:b/>
          <w:kern w:val="1"/>
          <w:sz w:val="28"/>
          <w:szCs w:val="28"/>
          <w:u w:val="single"/>
        </w:rPr>
      </w:pPr>
      <w:r>
        <w:rPr>
          <w:rFonts w:ascii="宋体" w:hAnsi="宋体" w:cs="宋体"/>
          <w:kern w:val="1"/>
          <w:sz w:val="28"/>
          <w:szCs w:val="28"/>
        </w:rPr>
        <w:t>委 托 人：</w:t>
      </w:r>
      <w:r>
        <w:rPr>
          <w:rFonts w:hint="eastAsia" w:ascii="宋体" w:hAnsi="宋体" w:cs="宋体"/>
          <w:kern w:val="1"/>
          <w:sz w:val="28"/>
          <w:szCs w:val="28"/>
          <w:u w:val="single"/>
        </w:rPr>
        <w:t>海南建设工程股份有限公司</w:t>
      </w:r>
    </w:p>
    <w:p>
      <w:pPr>
        <w:spacing w:line="500" w:lineRule="exact"/>
        <w:rPr>
          <w:rFonts w:ascii="宋体" w:hAnsi="宋体" w:cs="宋体"/>
          <w:b/>
          <w:kern w:val="1"/>
          <w:sz w:val="28"/>
          <w:szCs w:val="28"/>
          <w:u w:val="single"/>
        </w:rPr>
      </w:pPr>
      <w:r>
        <w:rPr>
          <w:rFonts w:ascii="宋体" w:hAnsi="宋体" w:cs="宋体"/>
          <w:kern w:val="1"/>
          <w:sz w:val="28"/>
          <w:szCs w:val="28"/>
        </w:rPr>
        <w:t>受 托 人</w:t>
      </w:r>
      <w:r>
        <w:rPr>
          <w:rFonts w:hint="eastAsia" w:ascii="宋体" w:hAnsi="宋体" w:cs="宋体"/>
          <w:kern w:val="1"/>
          <w:sz w:val="28"/>
          <w:szCs w:val="28"/>
        </w:rPr>
        <w:t>：</w:t>
      </w:r>
      <w:r>
        <w:rPr>
          <w:rFonts w:ascii="宋体" w:hAnsi="宋体" w:cs="宋体"/>
          <w:b/>
          <w:kern w:val="1"/>
          <w:sz w:val="28"/>
          <w:szCs w:val="28"/>
          <w:u w:val="single"/>
        </w:rPr>
        <w:t xml:space="preserve"> </w:t>
      </w:r>
      <w:r>
        <w:rPr>
          <w:rFonts w:hint="eastAsia" w:ascii="宋体" w:hAnsi="宋体" w:cs="宋体"/>
          <w:b/>
          <w:kern w:val="1"/>
          <w:sz w:val="28"/>
          <w:szCs w:val="28"/>
          <w:u w:val="single"/>
        </w:rPr>
        <w:t xml:space="preserve">                       </w:t>
      </w:r>
    </w:p>
    <w:p>
      <w:pPr>
        <w:spacing w:line="500" w:lineRule="exact"/>
        <w:ind w:firstLine="640"/>
        <w:rPr>
          <w:rFonts w:ascii="宋体" w:hAnsi="宋体" w:cs="宋体"/>
          <w:bCs/>
          <w:kern w:val="1"/>
          <w:sz w:val="28"/>
          <w:szCs w:val="28"/>
          <w:u w:val="single"/>
        </w:rPr>
      </w:pPr>
      <w:r>
        <w:rPr>
          <w:rFonts w:ascii="宋体" w:hAnsi="宋体" w:cs="宋体"/>
          <w:kern w:val="1"/>
          <w:sz w:val="28"/>
          <w:szCs w:val="28"/>
        </w:rPr>
        <w:t>依照《中华人民共和国</w:t>
      </w:r>
      <w:r>
        <w:rPr>
          <w:rFonts w:hint="eastAsia" w:ascii="宋体" w:hAnsi="宋体" w:cs="宋体"/>
          <w:kern w:val="1"/>
          <w:sz w:val="28"/>
          <w:szCs w:val="28"/>
        </w:rPr>
        <w:t>民法典</w:t>
      </w:r>
      <w:r>
        <w:rPr>
          <w:rFonts w:ascii="宋体" w:hAnsi="宋体" w:cs="宋体"/>
          <w:kern w:val="1"/>
          <w:sz w:val="28"/>
          <w:szCs w:val="28"/>
        </w:rPr>
        <w:t>》、《中华人民共和国招标投标法》及国家的有关法律、行政法规，遵循平等、自愿、公平和诚实信用的原则，双方就</w:t>
      </w:r>
      <w:r>
        <w:rPr>
          <w:rFonts w:hint="eastAsia" w:ascii="宋体" w:hAnsi="宋体" w:cs="宋体"/>
          <w:bCs/>
          <w:kern w:val="1"/>
          <w:sz w:val="28"/>
          <w:szCs w:val="28"/>
          <w:u w:val="single"/>
        </w:rPr>
        <w:t xml:space="preserve">海南大学观澜湖校区教学及生活服务设施（三期）项目 </w:t>
      </w:r>
      <w:r>
        <w:rPr>
          <w:rFonts w:ascii="宋体" w:hAnsi="宋体" w:cs="宋体"/>
          <w:kern w:val="1"/>
          <w:sz w:val="28"/>
          <w:szCs w:val="28"/>
        </w:rPr>
        <w:t>招标代理事项协商一致，订立本合同。</w:t>
      </w:r>
    </w:p>
    <w:p>
      <w:pPr>
        <w:spacing w:line="500" w:lineRule="exact"/>
        <w:rPr>
          <w:rFonts w:ascii="宋体" w:hAnsi="宋体" w:cs="宋体"/>
          <w:kern w:val="1"/>
          <w:sz w:val="28"/>
          <w:szCs w:val="28"/>
        </w:rPr>
      </w:pPr>
      <w:r>
        <w:rPr>
          <w:rFonts w:ascii="宋体" w:hAnsi="宋体" w:cs="宋体"/>
          <w:kern w:val="1"/>
          <w:sz w:val="28"/>
          <w:szCs w:val="28"/>
        </w:rPr>
        <w:t xml:space="preserve">    一、工程概况</w:t>
      </w:r>
    </w:p>
    <w:p>
      <w:pPr>
        <w:spacing w:line="360" w:lineRule="auto"/>
        <w:ind w:firstLine="560" w:firstLineChars="200"/>
        <w:rPr>
          <w:rFonts w:ascii="宋体" w:hAnsi="宋体" w:cs="宋体"/>
          <w:bCs/>
          <w:kern w:val="1"/>
          <w:sz w:val="28"/>
          <w:szCs w:val="28"/>
          <w:u w:val="single"/>
        </w:rPr>
      </w:pPr>
      <w:r>
        <w:rPr>
          <w:rFonts w:ascii="宋体" w:hAnsi="宋体" w:cs="宋体"/>
          <w:kern w:val="1"/>
          <w:sz w:val="28"/>
          <w:szCs w:val="28"/>
        </w:rPr>
        <w:t>工程名称：</w:t>
      </w:r>
      <w:r>
        <w:rPr>
          <w:rFonts w:hint="eastAsia" w:ascii="宋体" w:hAnsi="宋体" w:cs="宋体"/>
          <w:bCs/>
          <w:kern w:val="1"/>
          <w:sz w:val="28"/>
          <w:szCs w:val="28"/>
          <w:u w:val="single"/>
        </w:rPr>
        <w:t>海南大学观澜湖校区教学及生活服务设施（三期）项目</w:t>
      </w:r>
    </w:p>
    <w:p>
      <w:pPr>
        <w:spacing w:line="360" w:lineRule="auto"/>
        <w:ind w:firstLine="560" w:firstLineChars="200"/>
        <w:rPr>
          <w:rFonts w:ascii="宋体" w:hAnsi="宋体" w:cs="Courier New"/>
          <w:sz w:val="28"/>
          <w:szCs w:val="28"/>
          <w:u w:val="single"/>
        </w:rPr>
      </w:pPr>
      <w:r>
        <w:rPr>
          <w:rFonts w:ascii="宋体" w:hAnsi="宋体" w:cs="宋体"/>
          <w:kern w:val="1"/>
          <w:sz w:val="28"/>
          <w:szCs w:val="28"/>
        </w:rPr>
        <w:t>地   点：</w:t>
      </w:r>
      <w:r>
        <w:rPr>
          <w:rFonts w:hint="eastAsia" w:ascii="宋体" w:hAnsi="宋体" w:cs="宋体"/>
          <w:bCs/>
          <w:kern w:val="1"/>
          <w:sz w:val="28"/>
          <w:szCs w:val="28"/>
          <w:u w:val="single"/>
        </w:rPr>
        <w:t>海口市龙华区龙桥镇羊山大道西侧</w:t>
      </w:r>
    </w:p>
    <w:p>
      <w:pPr>
        <w:spacing w:line="360" w:lineRule="auto"/>
        <w:ind w:firstLine="560" w:firstLineChars="200"/>
        <w:rPr>
          <w:rFonts w:ascii="宋体" w:hAnsi="宋体" w:cs="宋体"/>
          <w:bCs/>
          <w:kern w:val="1"/>
          <w:sz w:val="28"/>
          <w:szCs w:val="28"/>
          <w:u w:val="single"/>
        </w:rPr>
      </w:pPr>
      <w:r>
        <w:rPr>
          <w:rFonts w:ascii="宋体" w:hAnsi="宋体" w:cs="宋体"/>
          <w:kern w:val="1"/>
          <w:sz w:val="28"/>
          <w:szCs w:val="28"/>
        </w:rPr>
        <w:t>规   模</w:t>
      </w:r>
      <w:r>
        <w:rPr>
          <w:rFonts w:ascii="宋体" w:hAnsi="宋体" w:cs="宋体"/>
          <w:bCs/>
          <w:kern w:val="1"/>
          <w:sz w:val="28"/>
          <w:szCs w:val="28"/>
        </w:rPr>
        <w:t>：</w:t>
      </w:r>
      <w:r>
        <w:rPr>
          <w:rFonts w:hint="eastAsia" w:ascii="宋体" w:hAnsi="宋体" w:cs="宋体"/>
          <w:bCs/>
          <w:kern w:val="1"/>
          <w:sz w:val="28"/>
          <w:szCs w:val="28"/>
          <w:u w:val="single"/>
        </w:rPr>
        <w:t>项目总建筑面积125416.8 平方米，其中地上建筑面积 110849.8 平方米，地下建筑面积 14567 平方米。主要设置室内体育用房、会堂、学生宿舍、食堂、单身教师宿舍、后勤及附属用房、留学生生活用房、外籍教师生活用房、地下车库及人防工程等。项目主要建设内容包括土建工程、装饰工程、安装工程等，同步实施道路与硬质铺装、运动场地、绿化和景观等室外工程，设备购置等。</w:t>
      </w:r>
    </w:p>
    <w:p>
      <w:pPr>
        <w:spacing w:line="360" w:lineRule="auto"/>
        <w:ind w:firstLine="560" w:firstLineChars="200"/>
        <w:rPr>
          <w:rFonts w:ascii="宋体" w:hAnsi="宋体" w:cs="宋体"/>
          <w:bCs/>
          <w:kern w:val="1"/>
          <w:sz w:val="28"/>
          <w:szCs w:val="28"/>
          <w:u w:val="single"/>
        </w:rPr>
      </w:pPr>
      <w:r>
        <w:rPr>
          <w:rFonts w:ascii="宋体" w:hAnsi="宋体" w:cs="宋体"/>
          <w:kern w:val="1"/>
          <w:sz w:val="28"/>
          <w:szCs w:val="28"/>
        </w:rPr>
        <w:t>二、</w:t>
      </w:r>
      <w:r>
        <w:rPr>
          <w:rFonts w:hint="eastAsia" w:ascii="宋体" w:hAnsi="宋体" w:cs="宋体"/>
          <w:kern w:val="1"/>
          <w:sz w:val="28"/>
          <w:szCs w:val="28"/>
        </w:rPr>
        <w:t>委托人委托受托人为</w:t>
      </w:r>
      <w:r>
        <w:rPr>
          <w:rFonts w:hint="eastAsia" w:ascii="宋体" w:hAnsi="宋体" w:cs="宋体"/>
          <w:bCs/>
          <w:kern w:val="1"/>
          <w:sz w:val="28"/>
          <w:szCs w:val="28"/>
          <w:u w:val="single"/>
        </w:rPr>
        <w:t xml:space="preserve">海南大学观澜湖校区教学及生活服务设施（三期）项目 </w:t>
      </w:r>
      <w:r>
        <w:rPr>
          <w:rFonts w:hint="eastAsia" w:ascii="宋体" w:hAnsi="宋体" w:cs="宋体"/>
          <w:kern w:val="1"/>
          <w:sz w:val="28"/>
          <w:szCs w:val="28"/>
        </w:rPr>
        <w:t>的招标代理机构，承担本项目的</w:t>
      </w:r>
      <w:r>
        <w:rPr>
          <w:rFonts w:hint="eastAsia" w:ascii="宋体" w:hAnsi="宋体" w:cs="宋体"/>
          <w:bCs/>
          <w:kern w:val="1"/>
          <w:sz w:val="28"/>
          <w:szCs w:val="28"/>
          <w:u w:val="single"/>
        </w:rPr>
        <w:t xml:space="preserve">         </w:t>
      </w:r>
      <w:r>
        <w:rPr>
          <w:rFonts w:hint="eastAsia" w:ascii="宋体" w:hAnsi="宋体" w:cs="宋体"/>
          <w:kern w:val="1"/>
          <w:sz w:val="28"/>
          <w:szCs w:val="28"/>
        </w:rPr>
        <w:t>代理工作</w:t>
      </w:r>
      <w:r>
        <w:rPr>
          <w:rFonts w:ascii="宋体" w:hAnsi="宋体" w:cs="宋体"/>
          <w:kern w:val="1"/>
          <w:sz w:val="28"/>
          <w:szCs w:val="28"/>
        </w:rPr>
        <w:t>。</w:t>
      </w:r>
    </w:p>
    <w:p>
      <w:pPr>
        <w:spacing w:line="500" w:lineRule="exact"/>
        <w:ind w:firstLine="560" w:firstLineChars="200"/>
        <w:rPr>
          <w:rFonts w:ascii="宋体" w:hAnsi="宋体" w:cs="宋体"/>
          <w:kern w:val="1"/>
          <w:sz w:val="28"/>
          <w:szCs w:val="28"/>
        </w:rPr>
      </w:pPr>
      <w:r>
        <w:rPr>
          <w:rFonts w:ascii="宋体" w:hAnsi="宋体" w:cs="宋体"/>
          <w:kern w:val="1"/>
          <w:sz w:val="28"/>
          <w:szCs w:val="28"/>
        </w:rPr>
        <w:t>三、合同价款</w:t>
      </w:r>
    </w:p>
    <w:p>
      <w:pPr>
        <w:spacing w:line="500" w:lineRule="exact"/>
        <w:ind w:firstLine="555"/>
        <w:rPr>
          <w:rFonts w:ascii="宋体" w:hAnsi="宋体" w:cs="宋体"/>
          <w:bCs/>
          <w:kern w:val="1"/>
          <w:sz w:val="28"/>
          <w:szCs w:val="28"/>
          <w:u w:val="single"/>
        </w:rPr>
      </w:pPr>
      <w:r>
        <w:rPr>
          <w:rFonts w:hint="eastAsia" w:ascii="宋体" w:hAnsi="宋体" w:cs="宋体"/>
          <w:kern w:val="1"/>
          <w:sz w:val="28"/>
          <w:szCs w:val="28"/>
        </w:rPr>
        <w:t>代理报酬为人民币(大写)：</w:t>
      </w:r>
      <w:r>
        <w:rPr>
          <w:rFonts w:hint="eastAsia" w:ascii="宋体" w:hAnsi="宋体" w:cs="宋体"/>
          <w:kern w:val="1"/>
          <w:sz w:val="28"/>
          <w:szCs w:val="28"/>
          <w:u w:val="single"/>
        </w:rPr>
        <w:t xml:space="preserve">     </w:t>
      </w:r>
      <w:r>
        <w:rPr>
          <w:rFonts w:hint="eastAsia" w:ascii="宋体" w:hAnsi="宋体" w:cs="宋体"/>
          <w:bCs/>
          <w:kern w:val="1"/>
          <w:sz w:val="28"/>
          <w:szCs w:val="28"/>
          <w:u w:val="single"/>
        </w:rPr>
        <w:t xml:space="preserve"> （￥    </w:t>
      </w:r>
      <w:r>
        <w:rPr>
          <w:rFonts w:ascii="宋体" w:hAnsi="宋体" w:cs="宋体"/>
          <w:bCs/>
          <w:kern w:val="1"/>
          <w:sz w:val="28"/>
          <w:szCs w:val="28"/>
          <w:u w:val="single"/>
        </w:rPr>
        <w:t>元</w:t>
      </w:r>
      <w:r>
        <w:rPr>
          <w:rFonts w:hint="eastAsia" w:ascii="宋体" w:hAnsi="宋体" w:cs="宋体"/>
          <w:bCs/>
          <w:kern w:val="1"/>
          <w:sz w:val="28"/>
          <w:szCs w:val="28"/>
          <w:u w:val="single"/>
        </w:rPr>
        <w:t xml:space="preserve"> ）（中标下浮率为   ）。</w:t>
      </w:r>
    </w:p>
    <w:p>
      <w:pPr>
        <w:spacing w:line="500" w:lineRule="exact"/>
        <w:ind w:firstLine="555"/>
        <w:rPr>
          <w:rFonts w:ascii="宋体" w:hAnsi="宋体" w:cs="宋体"/>
          <w:kern w:val="1"/>
          <w:sz w:val="28"/>
          <w:szCs w:val="28"/>
        </w:rPr>
      </w:pPr>
      <w:r>
        <w:rPr>
          <w:rFonts w:ascii="宋体" w:hAnsi="宋体" w:cs="宋体"/>
          <w:kern w:val="1"/>
          <w:sz w:val="28"/>
          <w:szCs w:val="28"/>
        </w:rPr>
        <w:t>四、组成本合同的文件：</w:t>
      </w:r>
    </w:p>
    <w:p>
      <w:pPr>
        <w:spacing w:line="500" w:lineRule="exact"/>
        <w:ind w:firstLine="403"/>
        <w:rPr>
          <w:rFonts w:ascii="宋体" w:hAnsi="宋体" w:cs="宋体"/>
          <w:kern w:val="1"/>
          <w:sz w:val="28"/>
          <w:szCs w:val="28"/>
        </w:rPr>
      </w:pPr>
      <w:r>
        <w:rPr>
          <w:rFonts w:ascii="宋体" w:hAnsi="宋体" w:cs="宋体"/>
          <w:kern w:val="1"/>
          <w:sz w:val="28"/>
          <w:szCs w:val="28"/>
        </w:rPr>
        <w:t>1、本合同协议书；</w:t>
      </w:r>
    </w:p>
    <w:p>
      <w:pPr>
        <w:spacing w:line="500" w:lineRule="exact"/>
        <w:ind w:firstLine="403"/>
        <w:rPr>
          <w:rFonts w:ascii="宋体" w:hAnsi="宋体" w:cs="宋体"/>
          <w:kern w:val="1"/>
          <w:sz w:val="28"/>
          <w:szCs w:val="28"/>
        </w:rPr>
      </w:pPr>
      <w:r>
        <w:rPr>
          <w:rFonts w:ascii="宋体" w:hAnsi="宋体" w:cs="宋体"/>
          <w:kern w:val="1"/>
          <w:sz w:val="28"/>
          <w:szCs w:val="28"/>
        </w:rPr>
        <w:t>2、本合同专用条款；</w:t>
      </w:r>
    </w:p>
    <w:p>
      <w:pPr>
        <w:spacing w:line="500" w:lineRule="exact"/>
        <w:ind w:firstLine="403"/>
        <w:rPr>
          <w:rFonts w:ascii="宋体" w:hAnsi="宋体" w:cs="宋体"/>
          <w:kern w:val="1"/>
          <w:sz w:val="28"/>
          <w:szCs w:val="28"/>
        </w:rPr>
      </w:pPr>
      <w:r>
        <w:rPr>
          <w:rFonts w:ascii="宋体" w:hAnsi="宋体" w:cs="宋体"/>
          <w:kern w:val="1"/>
          <w:sz w:val="28"/>
          <w:szCs w:val="28"/>
        </w:rPr>
        <w:t>3、本合同通用条款;</w:t>
      </w:r>
    </w:p>
    <w:p>
      <w:pPr>
        <w:spacing w:line="500" w:lineRule="exact"/>
        <w:rPr>
          <w:rFonts w:ascii="宋体" w:hAnsi="宋体" w:cs="宋体"/>
          <w:kern w:val="1"/>
          <w:sz w:val="28"/>
          <w:szCs w:val="28"/>
        </w:rPr>
      </w:pPr>
      <w:r>
        <w:rPr>
          <w:rFonts w:ascii="宋体" w:hAnsi="宋体" w:cs="宋体"/>
          <w:kern w:val="1"/>
          <w:sz w:val="28"/>
          <w:szCs w:val="28"/>
        </w:rPr>
        <w:t xml:space="preserve">    五、本协议书中的有关词语定义与本合同第一部分《通用条款》中分别赋予它们的定义相同。</w:t>
      </w:r>
    </w:p>
    <w:p>
      <w:pPr>
        <w:spacing w:line="500" w:lineRule="exact"/>
        <w:rPr>
          <w:rFonts w:ascii="宋体" w:hAnsi="宋体" w:cs="宋体"/>
          <w:kern w:val="1"/>
          <w:sz w:val="28"/>
          <w:szCs w:val="28"/>
        </w:rPr>
      </w:pPr>
      <w:r>
        <w:rPr>
          <w:rFonts w:ascii="宋体" w:hAnsi="宋体" w:cs="宋体"/>
          <w:kern w:val="1"/>
          <w:sz w:val="28"/>
          <w:szCs w:val="28"/>
        </w:rPr>
        <w:t xml:space="preserve">    六、受托人向委托人承诺，按照本合同的约定，承担本合同专用条款中约定范围内的代理业务。并恪守职业道德，保守客户及相关工作秘密。</w:t>
      </w:r>
    </w:p>
    <w:p>
      <w:pPr>
        <w:spacing w:line="500" w:lineRule="exact"/>
        <w:rPr>
          <w:rFonts w:ascii="宋体" w:hAnsi="宋体" w:cs="宋体"/>
          <w:kern w:val="1"/>
          <w:sz w:val="28"/>
          <w:szCs w:val="28"/>
        </w:rPr>
      </w:pPr>
      <w:r>
        <w:rPr>
          <w:rFonts w:ascii="宋体" w:hAnsi="宋体" w:cs="宋体"/>
          <w:kern w:val="1"/>
          <w:sz w:val="28"/>
          <w:szCs w:val="28"/>
        </w:rPr>
        <w:t xml:space="preserve">   七、委托人向受托人承诺，按照本合同的约定，确保代理报酬的支付。</w:t>
      </w:r>
    </w:p>
    <w:p>
      <w:pPr>
        <w:spacing w:line="360" w:lineRule="auto"/>
        <w:ind w:firstLine="420"/>
        <w:rPr>
          <w:rFonts w:ascii="宋体" w:hAnsi="宋体" w:cs="宋体"/>
          <w:kern w:val="1"/>
          <w:sz w:val="28"/>
          <w:szCs w:val="28"/>
        </w:rPr>
      </w:pPr>
      <w:r>
        <w:rPr>
          <w:rFonts w:ascii="宋体" w:hAnsi="宋体" w:cs="宋体"/>
          <w:kern w:val="1"/>
          <w:sz w:val="28"/>
          <w:szCs w:val="28"/>
        </w:rPr>
        <w:t>八、合同订立</w:t>
      </w:r>
    </w:p>
    <w:p>
      <w:pPr>
        <w:spacing w:line="360" w:lineRule="auto"/>
        <w:ind w:firstLine="840"/>
        <w:rPr>
          <w:rFonts w:ascii="宋体" w:hAnsi="宋体" w:cs="宋体"/>
          <w:kern w:val="1"/>
          <w:sz w:val="28"/>
          <w:szCs w:val="28"/>
        </w:rPr>
      </w:pPr>
      <w:r>
        <w:rPr>
          <w:rFonts w:ascii="宋体" w:hAnsi="宋体" w:cs="宋体"/>
          <w:kern w:val="1"/>
          <w:sz w:val="28"/>
          <w:szCs w:val="28"/>
        </w:rPr>
        <w:t>合同订立时间：</w:t>
      </w:r>
      <w:r>
        <w:rPr>
          <w:rFonts w:hint="eastAsia" w:ascii="宋体" w:hAnsi="宋体" w:cs="宋体"/>
          <w:b/>
          <w:kern w:val="1"/>
          <w:sz w:val="28"/>
          <w:szCs w:val="28"/>
          <w:u w:val="single"/>
        </w:rPr>
        <w:t>2023</w:t>
      </w:r>
      <w:r>
        <w:rPr>
          <w:rFonts w:ascii="宋体" w:hAnsi="宋体" w:cs="宋体"/>
          <w:kern w:val="1"/>
          <w:sz w:val="28"/>
          <w:szCs w:val="28"/>
        </w:rPr>
        <w:t>年</w:t>
      </w:r>
      <w:r>
        <w:rPr>
          <w:rFonts w:hint="eastAsia" w:ascii="宋体" w:hAnsi="宋体" w:cs="宋体"/>
          <w:kern w:val="1"/>
          <w:sz w:val="28"/>
          <w:szCs w:val="28"/>
          <w:u w:val="single"/>
        </w:rPr>
        <w:t xml:space="preserve">   </w:t>
      </w:r>
      <w:r>
        <w:rPr>
          <w:rFonts w:ascii="宋体" w:hAnsi="宋体" w:cs="宋体"/>
          <w:kern w:val="1"/>
          <w:sz w:val="28"/>
          <w:szCs w:val="28"/>
        </w:rPr>
        <w:t>月</w:t>
      </w:r>
      <w:r>
        <w:rPr>
          <w:rFonts w:hint="eastAsia" w:ascii="宋体" w:hAnsi="宋体" w:cs="宋体"/>
          <w:kern w:val="1"/>
          <w:sz w:val="28"/>
          <w:szCs w:val="28"/>
          <w:u w:val="single"/>
        </w:rPr>
        <w:t xml:space="preserve">    </w:t>
      </w:r>
      <w:r>
        <w:rPr>
          <w:rFonts w:ascii="宋体" w:hAnsi="宋体" w:cs="宋体"/>
          <w:kern w:val="1"/>
          <w:sz w:val="28"/>
          <w:szCs w:val="28"/>
        </w:rPr>
        <w:t>日</w:t>
      </w:r>
    </w:p>
    <w:p>
      <w:pPr>
        <w:spacing w:line="360" w:lineRule="auto"/>
        <w:ind w:firstLine="840"/>
        <w:rPr>
          <w:rFonts w:ascii="宋体" w:hAnsi="宋体" w:cs="宋体"/>
          <w:kern w:val="1"/>
          <w:sz w:val="28"/>
          <w:szCs w:val="28"/>
        </w:rPr>
      </w:pPr>
      <w:r>
        <w:rPr>
          <w:rFonts w:ascii="宋体" w:hAnsi="宋体" w:cs="宋体"/>
          <w:kern w:val="1"/>
          <w:sz w:val="28"/>
          <w:szCs w:val="28"/>
        </w:rPr>
        <w:t>合同订立地点：</w:t>
      </w:r>
      <w:r>
        <w:rPr>
          <w:rFonts w:hint="eastAsia" w:ascii="宋体" w:hAnsi="宋体" w:cs="宋体"/>
          <w:b/>
          <w:kern w:val="1"/>
          <w:sz w:val="28"/>
          <w:szCs w:val="28"/>
          <w:u w:val="single"/>
        </w:rPr>
        <w:t>海南省海口市</w:t>
      </w:r>
    </w:p>
    <w:p>
      <w:pPr>
        <w:spacing w:line="360" w:lineRule="auto"/>
        <w:ind w:firstLine="420"/>
        <w:rPr>
          <w:rFonts w:ascii="宋体" w:hAnsi="宋体" w:cs="宋体"/>
          <w:kern w:val="1"/>
          <w:sz w:val="28"/>
          <w:szCs w:val="28"/>
        </w:rPr>
      </w:pPr>
      <w:r>
        <w:rPr>
          <w:rFonts w:ascii="宋体" w:hAnsi="宋体" w:cs="宋体"/>
          <w:kern w:val="1"/>
          <w:sz w:val="28"/>
          <w:szCs w:val="28"/>
        </w:rPr>
        <w:t>九、合同生效</w:t>
      </w:r>
    </w:p>
    <w:p>
      <w:pPr>
        <w:spacing w:line="360" w:lineRule="auto"/>
        <w:ind w:firstLine="840"/>
        <w:rPr>
          <w:rFonts w:ascii="宋体" w:hAnsi="宋体" w:cs="宋体"/>
          <w:kern w:val="1"/>
          <w:sz w:val="28"/>
          <w:szCs w:val="28"/>
        </w:rPr>
      </w:pPr>
      <w:r>
        <w:rPr>
          <w:rFonts w:ascii="宋体" w:hAnsi="宋体" w:cs="宋体"/>
          <w:kern w:val="1"/>
          <w:sz w:val="28"/>
          <w:szCs w:val="28"/>
        </w:rPr>
        <w:t>本合同双方约定</w:t>
      </w:r>
      <w:r>
        <w:rPr>
          <w:rFonts w:hint="eastAsia" w:ascii="宋体" w:hAnsi="宋体" w:cs="宋体"/>
          <w:kern w:val="1"/>
          <w:sz w:val="28"/>
          <w:szCs w:val="28"/>
          <w:u w:val="single"/>
        </w:rPr>
        <w:t xml:space="preserve"> </w:t>
      </w:r>
      <w:r>
        <w:rPr>
          <w:rFonts w:hint="eastAsia" w:ascii="宋体" w:hAnsi="宋体" w:cs="宋体"/>
          <w:b/>
          <w:kern w:val="1"/>
          <w:sz w:val="28"/>
          <w:szCs w:val="28"/>
          <w:u w:val="single"/>
        </w:rPr>
        <w:t xml:space="preserve">签订之日 </w:t>
      </w:r>
      <w:r>
        <w:rPr>
          <w:rFonts w:ascii="宋体" w:hAnsi="宋体" w:cs="宋体"/>
          <w:kern w:val="1"/>
          <w:sz w:val="28"/>
          <w:szCs w:val="28"/>
        </w:rPr>
        <w:t>后</w:t>
      </w:r>
      <w:r>
        <w:rPr>
          <w:rFonts w:hint="eastAsia" w:ascii="宋体" w:hAnsi="宋体" w:cs="宋体"/>
          <w:kern w:val="1"/>
          <w:sz w:val="28"/>
          <w:szCs w:val="28"/>
        </w:rPr>
        <w:t>生效。</w:t>
      </w:r>
    </w:p>
    <w:p>
      <w:pPr>
        <w:spacing w:line="360" w:lineRule="auto"/>
        <w:ind w:firstLine="840"/>
        <w:rPr>
          <w:rFonts w:ascii="宋体" w:hAnsi="宋体" w:cs="宋体"/>
          <w:kern w:val="1"/>
          <w:sz w:val="28"/>
          <w:szCs w:val="28"/>
        </w:rPr>
      </w:pPr>
      <w:r>
        <w:rPr>
          <w:rFonts w:ascii="宋体" w:hAnsi="宋体" w:cs="宋体"/>
          <w:kern w:val="1"/>
          <w:sz w:val="28"/>
          <w:szCs w:val="28"/>
        </w:rPr>
        <w:br w:type="page"/>
      </w:r>
      <w:r>
        <w:rPr>
          <w:rFonts w:hint="eastAsia" w:ascii="宋体" w:hAnsi="宋体" w:cs="宋体"/>
          <w:kern w:val="1"/>
          <w:sz w:val="28"/>
          <w:szCs w:val="28"/>
        </w:rPr>
        <w:t>（签署页）</w:t>
      </w:r>
    </w:p>
    <w:tbl>
      <w:tblPr>
        <w:tblStyle w:val="24"/>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270"/>
        <w:gridCol w:w="1986"/>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985" w:type="dxa"/>
            <w:vAlign w:val="center"/>
          </w:tcPr>
          <w:p>
            <w:pPr>
              <w:pStyle w:val="10"/>
              <w:ind w:left="0" w:leftChars="0"/>
              <w:rPr>
                <w:b/>
                <w:sz w:val="24"/>
              </w:rPr>
            </w:pPr>
            <w:r>
              <w:rPr>
                <w:rFonts w:hint="eastAsia"/>
                <w:b/>
                <w:sz w:val="24"/>
              </w:rPr>
              <w:t>委托人</w:t>
            </w:r>
          </w:p>
          <w:p>
            <w:pPr>
              <w:pStyle w:val="10"/>
              <w:ind w:left="0" w:leftChars="0"/>
              <w:rPr>
                <w:b/>
                <w:sz w:val="24"/>
              </w:rPr>
            </w:pPr>
            <w:r>
              <w:rPr>
                <w:rFonts w:hint="eastAsia"/>
                <w:b/>
                <w:sz w:val="24"/>
              </w:rPr>
              <w:t>（盖章）</w:t>
            </w:r>
          </w:p>
        </w:tc>
        <w:tc>
          <w:tcPr>
            <w:tcW w:w="2270" w:type="dxa"/>
            <w:vAlign w:val="center"/>
          </w:tcPr>
          <w:p>
            <w:pPr>
              <w:pStyle w:val="10"/>
              <w:ind w:left="0" w:leftChars="0" w:firstLine="0"/>
              <w:jc w:val="left"/>
              <w:rPr>
                <w:sz w:val="24"/>
              </w:rPr>
            </w:pPr>
            <w:r>
              <w:rPr>
                <w:rFonts w:hint="eastAsia"/>
                <w:sz w:val="24"/>
              </w:rPr>
              <w:t>海南建设工程股份有限公司</w:t>
            </w:r>
          </w:p>
        </w:tc>
        <w:tc>
          <w:tcPr>
            <w:tcW w:w="1986" w:type="dxa"/>
            <w:vAlign w:val="center"/>
          </w:tcPr>
          <w:p>
            <w:pPr>
              <w:pStyle w:val="10"/>
              <w:ind w:left="0" w:leftChars="0"/>
              <w:rPr>
                <w:b/>
                <w:sz w:val="24"/>
              </w:rPr>
            </w:pPr>
            <w:r>
              <w:rPr>
                <w:rFonts w:hint="eastAsia"/>
                <w:b/>
                <w:sz w:val="24"/>
              </w:rPr>
              <w:t>受托人</w:t>
            </w:r>
          </w:p>
          <w:p>
            <w:pPr>
              <w:pStyle w:val="10"/>
              <w:ind w:left="0" w:leftChars="0"/>
              <w:rPr>
                <w:b/>
                <w:sz w:val="24"/>
              </w:rPr>
            </w:pPr>
            <w:r>
              <w:rPr>
                <w:rFonts w:hint="eastAsia"/>
                <w:b/>
                <w:sz w:val="24"/>
              </w:rPr>
              <w:t>（盖章）</w:t>
            </w:r>
          </w:p>
        </w:tc>
        <w:tc>
          <w:tcPr>
            <w:tcW w:w="2837" w:type="dxa"/>
            <w:vAlign w:val="center"/>
          </w:tcPr>
          <w:p>
            <w:pPr>
              <w:pStyle w:val="10"/>
              <w:ind w:left="0" w:leftChars="0" w:firstLine="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1985" w:type="dxa"/>
            <w:vAlign w:val="center"/>
          </w:tcPr>
          <w:p>
            <w:pPr>
              <w:pStyle w:val="10"/>
              <w:ind w:left="0" w:leftChars="0" w:firstLine="0"/>
              <w:rPr>
                <w:b/>
                <w:sz w:val="24"/>
              </w:rPr>
            </w:pPr>
            <w:r>
              <w:rPr>
                <w:rFonts w:hint="eastAsia"/>
                <w:b/>
                <w:sz w:val="24"/>
              </w:rPr>
              <w:t>法定代表人或授权代理人（签字或盖章）</w:t>
            </w:r>
          </w:p>
        </w:tc>
        <w:tc>
          <w:tcPr>
            <w:tcW w:w="2270" w:type="dxa"/>
            <w:vAlign w:val="center"/>
          </w:tcPr>
          <w:p>
            <w:pPr>
              <w:pStyle w:val="10"/>
              <w:ind w:left="0" w:leftChars="0"/>
              <w:rPr>
                <w:sz w:val="24"/>
              </w:rPr>
            </w:pPr>
          </w:p>
        </w:tc>
        <w:tc>
          <w:tcPr>
            <w:tcW w:w="1986" w:type="dxa"/>
            <w:vAlign w:val="center"/>
          </w:tcPr>
          <w:p>
            <w:pPr>
              <w:pStyle w:val="10"/>
              <w:ind w:left="0" w:leftChars="0" w:firstLine="0"/>
              <w:rPr>
                <w:b/>
                <w:sz w:val="24"/>
              </w:rPr>
            </w:pPr>
            <w:r>
              <w:rPr>
                <w:rFonts w:hint="eastAsia"/>
                <w:b/>
                <w:sz w:val="24"/>
              </w:rPr>
              <w:t>法定代表人或      授权代理人（签字或盖章）</w:t>
            </w:r>
          </w:p>
        </w:tc>
        <w:tc>
          <w:tcPr>
            <w:tcW w:w="2837" w:type="dxa"/>
            <w:vAlign w:val="center"/>
          </w:tcPr>
          <w:p>
            <w:pPr>
              <w:pStyle w:val="10"/>
              <w:ind w:left="0" w:leftChars="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985" w:type="dxa"/>
            <w:vAlign w:val="center"/>
          </w:tcPr>
          <w:p>
            <w:pPr>
              <w:pStyle w:val="10"/>
              <w:ind w:left="0" w:leftChars="0"/>
              <w:rPr>
                <w:b/>
                <w:sz w:val="24"/>
              </w:rPr>
            </w:pPr>
            <w:r>
              <w:rPr>
                <w:rFonts w:hint="eastAsia"/>
                <w:b/>
                <w:sz w:val="24"/>
              </w:rPr>
              <w:t>单位地址</w:t>
            </w:r>
          </w:p>
        </w:tc>
        <w:tc>
          <w:tcPr>
            <w:tcW w:w="2270" w:type="dxa"/>
            <w:vAlign w:val="center"/>
          </w:tcPr>
          <w:p>
            <w:pPr>
              <w:pStyle w:val="10"/>
              <w:ind w:left="0" w:leftChars="0" w:firstLine="0"/>
              <w:jc w:val="left"/>
              <w:rPr>
                <w:sz w:val="24"/>
              </w:rPr>
            </w:pPr>
            <w:r>
              <w:rPr>
                <w:rFonts w:hint="eastAsia"/>
                <w:sz w:val="24"/>
              </w:rPr>
              <w:t>海南省海口市美兰区大英山西六路海航豪庭北苑 1号楼3楼</w:t>
            </w:r>
          </w:p>
        </w:tc>
        <w:tc>
          <w:tcPr>
            <w:tcW w:w="1986" w:type="dxa"/>
            <w:vAlign w:val="center"/>
          </w:tcPr>
          <w:p>
            <w:pPr>
              <w:pStyle w:val="10"/>
              <w:ind w:left="0" w:leftChars="0"/>
              <w:rPr>
                <w:b/>
                <w:sz w:val="24"/>
              </w:rPr>
            </w:pPr>
            <w:r>
              <w:rPr>
                <w:rFonts w:hint="eastAsia"/>
                <w:b/>
                <w:sz w:val="24"/>
              </w:rPr>
              <w:t>单位地址</w:t>
            </w:r>
          </w:p>
        </w:tc>
        <w:tc>
          <w:tcPr>
            <w:tcW w:w="2837" w:type="dxa"/>
            <w:vAlign w:val="center"/>
          </w:tcPr>
          <w:p>
            <w:pPr>
              <w:pStyle w:val="10"/>
              <w:ind w:left="0" w:leftChars="0" w:firstLine="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985" w:type="dxa"/>
            <w:vAlign w:val="center"/>
          </w:tcPr>
          <w:p>
            <w:pPr>
              <w:pStyle w:val="10"/>
              <w:ind w:left="0" w:leftChars="0"/>
              <w:rPr>
                <w:b/>
                <w:sz w:val="24"/>
              </w:rPr>
            </w:pPr>
            <w:r>
              <w:rPr>
                <w:rFonts w:hint="eastAsia"/>
                <w:b/>
                <w:sz w:val="24"/>
              </w:rPr>
              <w:t>邮政编码</w:t>
            </w:r>
          </w:p>
        </w:tc>
        <w:tc>
          <w:tcPr>
            <w:tcW w:w="2270" w:type="dxa"/>
            <w:vAlign w:val="center"/>
          </w:tcPr>
          <w:p>
            <w:pPr>
              <w:pStyle w:val="10"/>
              <w:ind w:left="0" w:leftChars="0"/>
              <w:rPr>
                <w:sz w:val="24"/>
              </w:rPr>
            </w:pPr>
          </w:p>
        </w:tc>
        <w:tc>
          <w:tcPr>
            <w:tcW w:w="1986" w:type="dxa"/>
            <w:vAlign w:val="center"/>
          </w:tcPr>
          <w:p>
            <w:pPr>
              <w:pStyle w:val="10"/>
              <w:ind w:left="0" w:leftChars="0"/>
              <w:rPr>
                <w:b/>
                <w:sz w:val="24"/>
              </w:rPr>
            </w:pPr>
            <w:r>
              <w:rPr>
                <w:rFonts w:hint="eastAsia"/>
                <w:b/>
                <w:sz w:val="24"/>
              </w:rPr>
              <w:t>邮政编码</w:t>
            </w:r>
          </w:p>
        </w:tc>
        <w:tc>
          <w:tcPr>
            <w:tcW w:w="2837" w:type="dxa"/>
            <w:vAlign w:val="center"/>
          </w:tcPr>
          <w:p>
            <w:pPr>
              <w:pStyle w:val="10"/>
              <w:ind w:left="0" w:leftChars="0" w:firstLine="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985" w:type="dxa"/>
            <w:vAlign w:val="center"/>
          </w:tcPr>
          <w:p>
            <w:pPr>
              <w:pStyle w:val="10"/>
              <w:ind w:left="0" w:leftChars="0"/>
              <w:rPr>
                <w:b/>
                <w:sz w:val="24"/>
              </w:rPr>
            </w:pPr>
            <w:r>
              <w:rPr>
                <w:rFonts w:hint="eastAsia"/>
                <w:b/>
                <w:sz w:val="24"/>
              </w:rPr>
              <w:t>联系电话</w:t>
            </w:r>
          </w:p>
        </w:tc>
        <w:tc>
          <w:tcPr>
            <w:tcW w:w="2270" w:type="dxa"/>
            <w:vAlign w:val="center"/>
          </w:tcPr>
          <w:p>
            <w:pPr>
              <w:pStyle w:val="10"/>
              <w:ind w:left="0" w:leftChars="0" w:firstLine="0"/>
              <w:jc w:val="left"/>
              <w:rPr>
                <w:sz w:val="24"/>
              </w:rPr>
            </w:pPr>
            <w:r>
              <w:rPr>
                <w:rFonts w:hint="eastAsia"/>
                <w:sz w:val="24"/>
              </w:rPr>
              <w:t>0898-66773893</w:t>
            </w:r>
          </w:p>
        </w:tc>
        <w:tc>
          <w:tcPr>
            <w:tcW w:w="1986" w:type="dxa"/>
            <w:vAlign w:val="center"/>
          </w:tcPr>
          <w:p>
            <w:pPr>
              <w:pStyle w:val="10"/>
              <w:ind w:left="0" w:leftChars="0"/>
              <w:rPr>
                <w:b/>
                <w:sz w:val="24"/>
              </w:rPr>
            </w:pPr>
            <w:r>
              <w:rPr>
                <w:rFonts w:hint="eastAsia"/>
                <w:b/>
                <w:sz w:val="24"/>
              </w:rPr>
              <w:t>联系电话</w:t>
            </w:r>
          </w:p>
        </w:tc>
        <w:tc>
          <w:tcPr>
            <w:tcW w:w="2837" w:type="dxa"/>
            <w:vAlign w:val="center"/>
          </w:tcPr>
          <w:p>
            <w:pPr>
              <w:pStyle w:val="10"/>
              <w:ind w:left="0" w:leftChars="0" w:firstLine="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jc w:val="center"/>
        </w:trPr>
        <w:tc>
          <w:tcPr>
            <w:tcW w:w="1985" w:type="dxa"/>
            <w:vAlign w:val="center"/>
          </w:tcPr>
          <w:p>
            <w:pPr>
              <w:pStyle w:val="10"/>
              <w:ind w:left="0" w:leftChars="0"/>
              <w:rPr>
                <w:b/>
                <w:sz w:val="24"/>
              </w:rPr>
            </w:pPr>
            <w:r>
              <w:rPr>
                <w:rFonts w:hint="eastAsia"/>
                <w:b/>
                <w:sz w:val="24"/>
              </w:rPr>
              <w:t>开户银行</w:t>
            </w:r>
          </w:p>
        </w:tc>
        <w:tc>
          <w:tcPr>
            <w:tcW w:w="2270" w:type="dxa"/>
            <w:vAlign w:val="center"/>
          </w:tcPr>
          <w:p>
            <w:pPr>
              <w:pStyle w:val="10"/>
              <w:ind w:left="0" w:leftChars="0"/>
              <w:rPr>
                <w:sz w:val="24"/>
              </w:rPr>
            </w:pPr>
          </w:p>
        </w:tc>
        <w:tc>
          <w:tcPr>
            <w:tcW w:w="1986" w:type="dxa"/>
            <w:vAlign w:val="center"/>
          </w:tcPr>
          <w:p>
            <w:pPr>
              <w:pStyle w:val="10"/>
              <w:ind w:left="0" w:leftChars="0"/>
              <w:rPr>
                <w:b/>
                <w:sz w:val="24"/>
              </w:rPr>
            </w:pPr>
            <w:r>
              <w:rPr>
                <w:rFonts w:hint="eastAsia"/>
                <w:b/>
                <w:sz w:val="24"/>
              </w:rPr>
              <w:t>开户银行</w:t>
            </w:r>
          </w:p>
        </w:tc>
        <w:tc>
          <w:tcPr>
            <w:tcW w:w="2837" w:type="dxa"/>
            <w:vAlign w:val="center"/>
          </w:tcPr>
          <w:p>
            <w:pPr>
              <w:pStyle w:val="10"/>
              <w:ind w:left="0" w:leftChars="0" w:firstLine="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jc w:val="center"/>
        </w:trPr>
        <w:tc>
          <w:tcPr>
            <w:tcW w:w="1985" w:type="dxa"/>
            <w:vAlign w:val="center"/>
          </w:tcPr>
          <w:p>
            <w:pPr>
              <w:pStyle w:val="10"/>
              <w:ind w:left="0" w:leftChars="0"/>
              <w:rPr>
                <w:b/>
                <w:sz w:val="24"/>
              </w:rPr>
            </w:pPr>
            <w:r>
              <w:rPr>
                <w:rFonts w:hint="eastAsia"/>
                <w:b/>
                <w:sz w:val="24"/>
              </w:rPr>
              <w:t>账号</w:t>
            </w:r>
          </w:p>
        </w:tc>
        <w:tc>
          <w:tcPr>
            <w:tcW w:w="2270" w:type="dxa"/>
            <w:vAlign w:val="center"/>
          </w:tcPr>
          <w:p>
            <w:pPr>
              <w:pStyle w:val="10"/>
              <w:ind w:left="0" w:leftChars="0"/>
              <w:rPr>
                <w:sz w:val="24"/>
              </w:rPr>
            </w:pPr>
          </w:p>
        </w:tc>
        <w:tc>
          <w:tcPr>
            <w:tcW w:w="1986" w:type="dxa"/>
            <w:vAlign w:val="center"/>
          </w:tcPr>
          <w:p>
            <w:pPr>
              <w:pStyle w:val="10"/>
              <w:ind w:left="0" w:leftChars="0"/>
              <w:rPr>
                <w:b/>
                <w:sz w:val="24"/>
              </w:rPr>
            </w:pPr>
            <w:r>
              <w:rPr>
                <w:rFonts w:hint="eastAsia"/>
                <w:b/>
                <w:sz w:val="24"/>
              </w:rPr>
              <w:t>账号</w:t>
            </w:r>
          </w:p>
        </w:tc>
        <w:tc>
          <w:tcPr>
            <w:tcW w:w="2837" w:type="dxa"/>
            <w:vAlign w:val="center"/>
          </w:tcPr>
          <w:p>
            <w:pPr>
              <w:pStyle w:val="10"/>
              <w:ind w:left="0" w:leftChars="0" w:firstLine="0"/>
              <w:jc w:val="left"/>
              <w:rPr>
                <w:sz w:val="24"/>
              </w:rPr>
            </w:pPr>
          </w:p>
        </w:tc>
      </w:tr>
    </w:tbl>
    <w:p>
      <w:pPr>
        <w:spacing w:line="360" w:lineRule="auto"/>
        <w:jc w:val="center"/>
        <w:rPr>
          <w:rFonts w:ascii="宋体" w:hAnsi="宋体" w:cs="宋体"/>
          <w:b/>
          <w:kern w:val="1"/>
          <w:sz w:val="28"/>
          <w:szCs w:val="28"/>
        </w:rPr>
      </w:pPr>
    </w:p>
    <w:p>
      <w:pPr>
        <w:spacing w:line="520" w:lineRule="exact"/>
        <w:jc w:val="center"/>
        <w:rPr>
          <w:rFonts w:ascii="宋体" w:hAnsi="宋体" w:cs="宋体"/>
          <w:b/>
          <w:kern w:val="1"/>
          <w:sz w:val="28"/>
          <w:szCs w:val="28"/>
        </w:rPr>
      </w:pPr>
      <w:r>
        <w:rPr>
          <w:rFonts w:ascii="宋体" w:hAnsi="宋体" w:cs="宋体"/>
          <w:b/>
          <w:kern w:val="1"/>
          <w:sz w:val="28"/>
          <w:szCs w:val="28"/>
        </w:rPr>
        <w:br w:type="page"/>
      </w:r>
      <w:r>
        <w:rPr>
          <w:rFonts w:ascii="宋体" w:hAnsi="宋体" w:cs="宋体"/>
          <w:b/>
          <w:kern w:val="1"/>
          <w:sz w:val="28"/>
          <w:szCs w:val="28"/>
        </w:rPr>
        <w:t>第一部分  通用条款</w:t>
      </w:r>
    </w:p>
    <w:p>
      <w:pPr>
        <w:spacing w:line="520" w:lineRule="exact"/>
        <w:jc w:val="left"/>
        <w:rPr>
          <w:rFonts w:ascii="宋体" w:hAnsi="宋体" w:cs="宋体"/>
          <w:b/>
          <w:kern w:val="1"/>
          <w:sz w:val="28"/>
          <w:szCs w:val="28"/>
        </w:rPr>
      </w:pPr>
      <w:r>
        <w:rPr>
          <w:rFonts w:ascii="宋体" w:hAnsi="宋体" w:cs="宋体"/>
          <w:b/>
          <w:kern w:val="1"/>
          <w:sz w:val="28"/>
          <w:szCs w:val="28"/>
        </w:rPr>
        <w:t>一、词语定义和适用法律</w:t>
      </w:r>
    </w:p>
    <w:p>
      <w:pPr>
        <w:spacing w:line="520" w:lineRule="exact"/>
        <w:jc w:val="left"/>
        <w:rPr>
          <w:rFonts w:ascii="宋体" w:hAnsi="宋体" w:cs="宋体"/>
          <w:b/>
          <w:kern w:val="1"/>
          <w:sz w:val="28"/>
          <w:szCs w:val="28"/>
        </w:rPr>
      </w:pPr>
      <w:r>
        <w:rPr>
          <w:rFonts w:ascii="宋体" w:hAnsi="宋体" w:cs="宋体"/>
          <w:b/>
          <w:kern w:val="1"/>
          <w:sz w:val="28"/>
          <w:szCs w:val="28"/>
        </w:rPr>
        <w:t>l、词语定义</w:t>
      </w:r>
    </w:p>
    <w:p>
      <w:pPr>
        <w:spacing w:line="520" w:lineRule="exact"/>
        <w:ind w:firstLine="420"/>
        <w:jc w:val="left"/>
        <w:rPr>
          <w:rFonts w:ascii="宋体" w:hAnsi="宋体" w:cs="宋体"/>
          <w:kern w:val="1"/>
          <w:sz w:val="28"/>
          <w:szCs w:val="28"/>
        </w:rPr>
      </w:pPr>
      <w:r>
        <w:rPr>
          <w:rFonts w:ascii="宋体" w:hAnsi="宋体" w:cs="宋体"/>
          <w:kern w:val="1"/>
          <w:sz w:val="28"/>
          <w:szCs w:val="28"/>
        </w:rPr>
        <w:t>下列词语除本合同专用条款另有约定外，应具有本条款所赋予的定义:</w:t>
      </w:r>
    </w:p>
    <w:p>
      <w:pPr>
        <w:spacing w:line="520" w:lineRule="exact"/>
        <w:ind w:firstLine="420"/>
        <w:jc w:val="left"/>
        <w:rPr>
          <w:rFonts w:ascii="宋体" w:hAnsi="宋体" w:cs="宋体"/>
          <w:kern w:val="1"/>
          <w:sz w:val="28"/>
          <w:szCs w:val="28"/>
        </w:rPr>
      </w:pPr>
      <w:r>
        <w:rPr>
          <w:rFonts w:ascii="宋体" w:hAnsi="宋体" w:cs="宋体"/>
          <w:kern w:val="1"/>
          <w:sz w:val="28"/>
          <w:szCs w:val="28"/>
        </w:rPr>
        <w:t>1.1招标代理合同：委托人将工程建设项目招标工作委托给具有相应招标代理资质的受托人，实施招标活动签订的委托合同，</w:t>
      </w:r>
    </w:p>
    <w:p>
      <w:pPr>
        <w:spacing w:line="520" w:lineRule="exact"/>
        <w:ind w:firstLine="420"/>
        <w:jc w:val="left"/>
        <w:rPr>
          <w:rFonts w:ascii="宋体" w:hAnsi="宋体" w:cs="宋体"/>
          <w:kern w:val="1"/>
          <w:sz w:val="28"/>
          <w:szCs w:val="28"/>
        </w:rPr>
      </w:pPr>
      <w:r>
        <w:rPr>
          <w:rFonts w:ascii="宋体" w:hAnsi="宋体" w:cs="宋体"/>
          <w:kern w:val="1"/>
          <w:sz w:val="28"/>
          <w:szCs w:val="28"/>
        </w:rPr>
        <w:t>1.2通用条款：是根据有关法律、行政法规和工程建设项目招标代理的需要所订立，通用于各类工程建设项目招标代理的条款。</w:t>
      </w:r>
    </w:p>
    <w:p>
      <w:pPr>
        <w:spacing w:line="520" w:lineRule="exact"/>
        <w:ind w:firstLine="420"/>
        <w:jc w:val="left"/>
        <w:rPr>
          <w:rFonts w:ascii="宋体" w:hAnsi="宋体" w:cs="宋体"/>
          <w:kern w:val="1"/>
          <w:sz w:val="28"/>
          <w:szCs w:val="28"/>
        </w:rPr>
      </w:pPr>
      <w:r>
        <w:rPr>
          <w:rFonts w:ascii="宋体" w:hAnsi="宋体" w:cs="宋体"/>
          <w:kern w:val="1"/>
          <w:sz w:val="28"/>
          <w:szCs w:val="28"/>
        </w:rPr>
        <w:t>1.3专用条款：是委托人与受托人根据有关法律、行政法规规定，结合具体工程建设项目招标代理的实际，经协商达成一致意见的条款，是对通用条款的具体化、补充或修改。</w:t>
      </w:r>
    </w:p>
    <w:p>
      <w:pPr>
        <w:spacing w:line="520" w:lineRule="exact"/>
        <w:ind w:firstLine="420"/>
        <w:jc w:val="left"/>
        <w:rPr>
          <w:rFonts w:ascii="宋体" w:hAnsi="宋体" w:cs="宋体"/>
          <w:kern w:val="1"/>
          <w:sz w:val="28"/>
          <w:szCs w:val="28"/>
        </w:rPr>
      </w:pPr>
      <w:r>
        <w:rPr>
          <w:rFonts w:ascii="宋体" w:hAnsi="宋体" w:cs="宋体"/>
          <w:kern w:val="1"/>
          <w:sz w:val="28"/>
          <w:szCs w:val="28"/>
        </w:rPr>
        <w:t>1.4委托人：指在合同中约定的，具有建设项目招标委托主体资格的当事人，以及取得该当事人资格的合法继承人。</w:t>
      </w:r>
    </w:p>
    <w:p>
      <w:pPr>
        <w:spacing w:line="520" w:lineRule="exact"/>
        <w:ind w:firstLine="420"/>
        <w:jc w:val="left"/>
        <w:rPr>
          <w:rFonts w:ascii="宋体" w:hAnsi="宋体" w:cs="宋体"/>
          <w:kern w:val="1"/>
          <w:sz w:val="28"/>
          <w:szCs w:val="28"/>
        </w:rPr>
      </w:pPr>
      <w:r>
        <w:rPr>
          <w:rFonts w:ascii="宋体" w:hAnsi="宋体" w:cs="宋体"/>
          <w:kern w:val="1"/>
          <w:sz w:val="28"/>
          <w:szCs w:val="28"/>
        </w:rPr>
        <w:t>1.5受托人：指在合同中约定的，被委托人接受的具有建设项目招标代理主体资格的当事人，以及取得该当事人资格的合法继承人。</w:t>
      </w:r>
    </w:p>
    <w:p>
      <w:pPr>
        <w:spacing w:line="520" w:lineRule="exact"/>
        <w:ind w:firstLine="420"/>
        <w:jc w:val="left"/>
        <w:rPr>
          <w:rFonts w:ascii="宋体" w:hAnsi="宋体" w:cs="宋体"/>
          <w:kern w:val="1"/>
          <w:sz w:val="28"/>
          <w:szCs w:val="28"/>
        </w:rPr>
      </w:pPr>
      <w:r>
        <w:rPr>
          <w:rFonts w:ascii="宋体" w:hAnsi="宋体" w:cs="宋体"/>
          <w:kern w:val="1"/>
          <w:sz w:val="28"/>
          <w:szCs w:val="28"/>
        </w:rPr>
        <w:t>1.6招标代理项目负责人：指受托人在专用条款中指定的负责合同履行的代表。</w:t>
      </w:r>
    </w:p>
    <w:p>
      <w:pPr>
        <w:spacing w:line="520" w:lineRule="exact"/>
        <w:ind w:firstLine="420"/>
        <w:jc w:val="left"/>
        <w:rPr>
          <w:rFonts w:ascii="宋体" w:hAnsi="宋体" w:cs="宋体"/>
          <w:kern w:val="1"/>
          <w:sz w:val="28"/>
          <w:szCs w:val="28"/>
        </w:rPr>
      </w:pPr>
      <w:r>
        <w:rPr>
          <w:rFonts w:ascii="宋体" w:hAnsi="宋体" w:cs="宋体"/>
          <w:kern w:val="1"/>
          <w:sz w:val="28"/>
          <w:szCs w:val="28"/>
        </w:rPr>
        <w:t>1.7工程建设项目：指由委托人和受托人在合同中约定的委托代理招标的工程。</w:t>
      </w:r>
    </w:p>
    <w:p>
      <w:pPr>
        <w:spacing w:line="520" w:lineRule="exact"/>
        <w:ind w:firstLine="420"/>
        <w:jc w:val="left"/>
        <w:rPr>
          <w:rFonts w:ascii="宋体" w:hAnsi="宋体" w:cs="宋体"/>
          <w:kern w:val="1"/>
          <w:sz w:val="28"/>
          <w:szCs w:val="28"/>
        </w:rPr>
      </w:pPr>
      <w:r>
        <w:rPr>
          <w:rFonts w:ascii="宋体" w:hAnsi="宋体" w:cs="宋体"/>
          <w:kern w:val="1"/>
          <w:sz w:val="28"/>
          <w:szCs w:val="28"/>
        </w:rPr>
        <w:t>1.8招标代理业务：委托人委托受托人代理实施工程建设项目招标的工作内容。</w:t>
      </w:r>
    </w:p>
    <w:p>
      <w:pPr>
        <w:spacing w:line="520" w:lineRule="exact"/>
        <w:ind w:firstLine="420"/>
        <w:jc w:val="left"/>
        <w:rPr>
          <w:rFonts w:ascii="宋体" w:hAnsi="宋体" w:cs="宋体"/>
          <w:kern w:val="1"/>
          <w:sz w:val="28"/>
          <w:szCs w:val="28"/>
        </w:rPr>
      </w:pPr>
      <w:r>
        <w:rPr>
          <w:rFonts w:ascii="宋体" w:hAnsi="宋体" w:cs="宋体"/>
          <w:kern w:val="1"/>
          <w:sz w:val="28"/>
          <w:szCs w:val="28"/>
        </w:rPr>
        <w:t>1.9附加服务：指委托人和受托人在本合同通用条款4.1款和专用条款4.1款中双方约定工作范围之外的附加工作。</w:t>
      </w:r>
    </w:p>
    <w:p>
      <w:pPr>
        <w:spacing w:line="520" w:lineRule="exact"/>
        <w:ind w:firstLine="420"/>
        <w:jc w:val="left"/>
        <w:rPr>
          <w:rFonts w:ascii="宋体" w:hAnsi="宋体" w:cs="宋体"/>
          <w:kern w:val="1"/>
          <w:sz w:val="28"/>
          <w:szCs w:val="28"/>
        </w:rPr>
      </w:pPr>
      <w:r>
        <w:rPr>
          <w:rFonts w:ascii="宋体" w:hAnsi="宋体" w:cs="宋体"/>
          <w:kern w:val="1"/>
          <w:sz w:val="28"/>
          <w:szCs w:val="28"/>
        </w:rPr>
        <w:t>1.10代理报酬：委托人和受托人在合同中约定的，受托人按照约定应收取的代理报酬总额。</w:t>
      </w:r>
    </w:p>
    <w:p>
      <w:pPr>
        <w:spacing w:line="520" w:lineRule="exact"/>
        <w:ind w:firstLine="420"/>
        <w:jc w:val="left"/>
        <w:rPr>
          <w:rFonts w:ascii="宋体" w:hAnsi="宋体" w:cs="宋体"/>
          <w:kern w:val="1"/>
          <w:sz w:val="28"/>
          <w:szCs w:val="28"/>
        </w:rPr>
      </w:pPr>
      <w:r>
        <w:rPr>
          <w:rFonts w:ascii="宋体" w:hAnsi="宋体" w:cs="宋体"/>
          <w:kern w:val="1"/>
          <w:sz w:val="28"/>
          <w:szCs w:val="28"/>
        </w:rPr>
        <w:t>1.11图纸：指由委托人提供的满足招标需要的所有图纸、计算书、配套说明以及相关的技术资料。</w:t>
      </w:r>
    </w:p>
    <w:p>
      <w:pPr>
        <w:spacing w:line="520" w:lineRule="exact"/>
        <w:ind w:firstLine="420"/>
        <w:jc w:val="left"/>
        <w:rPr>
          <w:rFonts w:ascii="宋体" w:hAnsi="宋体" w:cs="宋体"/>
          <w:kern w:val="1"/>
          <w:sz w:val="28"/>
          <w:szCs w:val="28"/>
        </w:rPr>
      </w:pPr>
      <w:r>
        <w:rPr>
          <w:rFonts w:ascii="宋体" w:hAnsi="宋体" w:cs="宋体"/>
          <w:kern w:val="1"/>
          <w:sz w:val="28"/>
          <w:szCs w:val="28"/>
        </w:rPr>
        <w:t>1.12书面形式：指具有公章、法定代表人或授权代理人签字的合同书、信件和数据电文(包括电报、电传、传真)等可以有形地表现所载内容的形式。</w:t>
      </w:r>
    </w:p>
    <w:p>
      <w:pPr>
        <w:spacing w:line="520" w:lineRule="exact"/>
        <w:ind w:firstLine="420"/>
        <w:jc w:val="left"/>
        <w:rPr>
          <w:rFonts w:ascii="宋体" w:hAnsi="宋体" w:cs="宋体"/>
          <w:kern w:val="1"/>
          <w:sz w:val="28"/>
          <w:szCs w:val="28"/>
        </w:rPr>
      </w:pPr>
      <w:r>
        <w:rPr>
          <w:rFonts w:ascii="宋体" w:hAnsi="宋体" w:cs="宋体"/>
          <w:kern w:val="1"/>
          <w:sz w:val="28"/>
          <w:szCs w:val="28"/>
        </w:rPr>
        <w:t>1.13违约责任：指合同一方不履行合同义务或履行合同义务不符合约定所应承担的责任。</w:t>
      </w:r>
    </w:p>
    <w:p>
      <w:pPr>
        <w:spacing w:line="520" w:lineRule="exact"/>
        <w:ind w:firstLine="420"/>
        <w:jc w:val="left"/>
        <w:rPr>
          <w:rFonts w:ascii="宋体" w:hAnsi="宋体" w:cs="宋体"/>
          <w:kern w:val="1"/>
          <w:sz w:val="28"/>
          <w:szCs w:val="28"/>
        </w:rPr>
      </w:pPr>
      <w:r>
        <w:rPr>
          <w:rFonts w:ascii="宋体" w:hAnsi="宋体" w:cs="宋体"/>
          <w:kern w:val="1"/>
          <w:sz w:val="28"/>
          <w:szCs w:val="28"/>
        </w:rPr>
        <w:t>1.14索赔：指在合同履行过程中，对于并非自己的过错，而是应由对方承担责任的情况造成的实际损失， 向对方提出经济补偿或其他的要求。</w:t>
      </w:r>
    </w:p>
    <w:p>
      <w:pPr>
        <w:spacing w:line="520" w:lineRule="exact"/>
        <w:ind w:firstLine="420"/>
        <w:jc w:val="left"/>
        <w:rPr>
          <w:rFonts w:ascii="宋体" w:hAnsi="宋体" w:cs="宋体"/>
          <w:kern w:val="1"/>
          <w:sz w:val="28"/>
          <w:szCs w:val="28"/>
        </w:rPr>
      </w:pPr>
      <w:r>
        <w:rPr>
          <w:rFonts w:ascii="宋体" w:hAnsi="宋体" w:cs="宋体"/>
          <w:kern w:val="1"/>
          <w:sz w:val="28"/>
          <w:szCs w:val="28"/>
        </w:rPr>
        <w:t>1.15不可抗力：指双方无法控制和不可预见的事件，但不包括双方的违约或疏忽。这些事件包括但不限于战争、严重火灾、洪水、台风、地震，或其他双方一致认为属于不可抗力的事件。</w:t>
      </w:r>
    </w:p>
    <w:p>
      <w:pPr>
        <w:spacing w:line="520" w:lineRule="exact"/>
        <w:ind w:firstLine="420"/>
        <w:jc w:val="left"/>
        <w:rPr>
          <w:rFonts w:ascii="宋体" w:hAnsi="宋体" w:cs="宋体"/>
          <w:kern w:val="1"/>
          <w:sz w:val="28"/>
          <w:szCs w:val="28"/>
        </w:rPr>
      </w:pPr>
      <w:r>
        <w:rPr>
          <w:rFonts w:ascii="宋体" w:hAnsi="宋体" w:cs="宋体"/>
          <w:kern w:val="1"/>
          <w:sz w:val="28"/>
          <w:szCs w:val="28"/>
        </w:rPr>
        <w:t>1.16小时或天：本合同中规定按小时计算时间的，从事件有效开始时计算(不扣除休息时间)；规定按天计算的，开始当天不计入，从次日开始计算。时限的最后一天是休息日或者其他法定节假日的,以节假日次日为时限的最后一天。时限的最后一天的截止时间为当日24时。</w:t>
      </w:r>
    </w:p>
    <w:p>
      <w:pPr>
        <w:spacing w:line="520" w:lineRule="exact"/>
        <w:ind w:firstLine="413"/>
        <w:jc w:val="left"/>
        <w:rPr>
          <w:rFonts w:ascii="宋体" w:hAnsi="宋体" w:cs="宋体"/>
          <w:b/>
          <w:kern w:val="1"/>
          <w:sz w:val="28"/>
          <w:szCs w:val="28"/>
        </w:rPr>
      </w:pPr>
      <w:r>
        <w:rPr>
          <w:rFonts w:ascii="宋体" w:hAnsi="宋体" w:cs="宋体"/>
          <w:b/>
          <w:kern w:val="1"/>
          <w:sz w:val="28"/>
          <w:szCs w:val="28"/>
        </w:rPr>
        <w:t>2、合同文件及解释顺序</w:t>
      </w:r>
    </w:p>
    <w:p>
      <w:pPr>
        <w:spacing w:line="520" w:lineRule="exact"/>
        <w:ind w:firstLine="420"/>
        <w:jc w:val="left"/>
        <w:rPr>
          <w:rFonts w:ascii="宋体" w:hAnsi="宋体" w:cs="宋体"/>
          <w:kern w:val="1"/>
          <w:sz w:val="28"/>
          <w:szCs w:val="28"/>
        </w:rPr>
      </w:pPr>
      <w:r>
        <w:rPr>
          <w:rFonts w:ascii="宋体" w:hAnsi="宋体" w:cs="宋体"/>
          <w:kern w:val="1"/>
          <w:sz w:val="28"/>
          <w:szCs w:val="28"/>
        </w:rPr>
        <w:t>2.1合同文件应能互相解释，互为说明。除本合同专用条款另有约定外，组成本合同的文件及优先解释顺序如下：</w:t>
      </w:r>
    </w:p>
    <w:p>
      <w:pPr>
        <w:spacing w:line="520" w:lineRule="exact"/>
        <w:ind w:firstLine="420"/>
        <w:jc w:val="left"/>
        <w:rPr>
          <w:rFonts w:ascii="宋体" w:hAnsi="宋体" w:cs="宋体"/>
          <w:kern w:val="1"/>
          <w:sz w:val="28"/>
          <w:szCs w:val="28"/>
        </w:rPr>
      </w:pPr>
      <w:r>
        <w:rPr>
          <w:rFonts w:ascii="宋体" w:hAnsi="宋体" w:cs="宋体"/>
          <w:kern w:val="1"/>
          <w:sz w:val="28"/>
          <w:szCs w:val="28"/>
        </w:rPr>
        <w:t>(1) 本合同协议书；</w:t>
      </w:r>
    </w:p>
    <w:p>
      <w:pPr>
        <w:spacing w:line="520" w:lineRule="exact"/>
        <w:ind w:firstLine="420"/>
        <w:jc w:val="left"/>
        <w:rPr>
          <w:rFonts w:ascii="宋体" w:hAnsi="宋体" w:cs="宋体"/>
          <w:kern w:val="1"/>
          <w:sz w:val="28"/>
          <w:szCs w:val="28"/>
        </w:rPr>
      </w:pPr>
      <w:r>
        <w:rPr>
          <w:rFonts w:ascii="宋体" w:hAnsi="宋体" w:cs="宋体"/>
          <w:kern w:val="1"/>
          <w:sz w:val="28"/>
          <w:szCs w:val="28"/>
        </w:rPr>
        <w:t>(2) 本合同专用条款；</w:t>
      </w:r>
    </w:p>
    <w:p>
      <w:pPr>
        <w:spacing w:line="520" w:lineRule="exact"/>
        <w:ind w:firstLine="403"/>
        <w:jc w:val="left"/>
        <w:rPr>
          <w:rFonts w:ascii="宋体" w:hAnsi="宋体" w:cs="宋体"/>
          <w:kern w:val="1"/>
          <w:sz w:val="28"/>
          <w:szCs w:val="28"/>
        </w:rPr>
      </w:pPr>
      <w:r>
        <w:rPr>
          <w:rFonts w:ascii="宋体" w:hAnsi="宋体" w:cs="宋体"/>
          <w:kern w:val="1"/>
          <w:sz w:val="28"/>
          <w:szCs w:val="28"/>
        </w:rPr>
        <w:t>(3) 本合同通用条款；</w:t>
      </w:r>
    </w:p>
    <w:p>
      <w:pPr>
        <w:spacing w:line="520" w:lineRule="exact"/>
        <w:ind w:firstLine="403"/>
        <w:jc w:val="left"/>
        <w:rPr>
          <w:rFonts w:ascii="宋体" w:hAnsi="宋体" w:cs="宋体"/>
          <w:kern w:val="1"/>
          <w:sz w:val="28"/>
          <w:szCs w:val="28"/>
        </w:rPr>
      </w:pPr>
      <w:r>
        <w:rPr>
          <w:rFonts w:ascii="宋体" w:hAnsi="宋体" w:cs="宋体"/>
          <w:kern w:val="1"/>
          <w:sz w:val="28"/>
          <w:szCs w:val="28"/>
        </w:rPr>
        <w:t>2.2当合同文件内容出现含糊不清或不相一致时，应在不影响招标</w:t>
      </w:r>
    </w:p>
    <w:p>
      <w:pPr>
        <w:spacing w:line="520" w:lineRule="exact"/>
        <w:jc w:val="left"/>
        <w:rPr>
          <w:rFonts w:ascii="宋体" w:hAnsi="宋体" w:cs="宋体"/>
          <w:kern w:val="1"/>
          <w:sz w:val="28"/>
          <w:szCs w:val="28"/>
        </w:rPr>
      </w:pPr>
      <w:r>
        <w:rPr>
          <w:rFonts w:ascii="宋体" w:hAnsi="宋体" w:cs="宋体"/>
          <w:kern w:val="1"/>
          <w:sz w:val="28"/>
          <w:szCs w:val="28"/>
        </w:rPr>
        <w:t>代理业务正常进行的情况下，由委托人和受托人协商解决。双方协商不成时，按本合同通用条款第12条关于争议的约定处理。</w:t>
      </w:r>
    </w:p>
    <w:p>
      <w:pPr>
        <w:spacing w:line="520" w:lineRule="exact"/>
        <w:ind w:firstLine="405"/>
        <w:jc w:val="left"/>
        <w:rPr>
          <w:rFonts w:ascii="宋体" w:hAnsi="宋体" w:cs="宋体"/>
          <w:b/>
          <w:kern w:val="1"/>
          <w:sz w:val="28"/>
          <w:szCs w:val="28"/>
        </w:rPr>
      </w:pPr>
      <w:r>
        <w:rPr>
          <w:rFonts w:ascii="宋体" w:hAnsi="宋体" w:cs="宋体"/>
          <w:b/>
          <w:kern w:val="1"/>
          <w:sz w:val="28"/>
          <w:szCs w:val="28"/>
        </w:rPr>
        <w:t>3、语言文字和适用法律</w:t>
      </w:r>
    </w:p>
    <w:p>
      <w:pPr>
        <w:spacing w:line="520" w:lineRule="exact"/>
        <w:ind w:firstLine="403"/>
        <w:jc w:val="left"/>
        <w:rPr>
          <w:rFonts w:ascii="宋体" w:hAnsi="宋体" w:cs="宋体"/>
          <w:kern w:val="1"/>
          <w:sz w:val="28"/>
          <w:szCs w:val="28"/>
        </w:rPr>
      </w:pPr>
      <w:r>
        <w:rPr>
          <w:rFonts w:ascii="宋体" w:hAnsi="宋体" w:cs="宋体"/>
          <w:kern w:val="1"/>
          <w:sz w:val="28"/>
          <w:szCs w:val="28"/>
        </w:rPr>
        <w:t>3.1语言文字</w:t>
      </w:r>
    </w:p>
    <w:p>
      <w:pPr>
        <w:spacing w:line="520" w:lineRule="exact"/>
        <w:ind w:firstLine="480"/>
        <w:jc w:val="left"/>
        <w:rPr>
          <w:rFonts w:ascii="宋体" w:hAnsi="宋体" w:cs="宋体"/>
          <w:kern w:val="1"/>
          <w:sz w:val="28"/>
          <w:szCs w:val="28"/>
        </w:rPr>
      </w:pPr>
      <w:r>
        <w:rPr>
          <w:rFonts w:ascii="宋体" w:hAnsi="宋体" w:cs="宋体"/>
          <w:kern w:val="1"/>
          <w:sz w:val="28"/>
          <w:szCs w:val="28"/>
        </w:rPr>
        <w:t>除本合同专用条款中另有约定，本合同文件使用汉语语言文字书写、解释和说明。如本合同专用条款约定使用两种以上(含两种)语言文字时，汉语应为解释和说明本合同的标准语言文字。</w:t>
      </w:r>
    </w:p>
    <w:p>
      <w:pPr>
        <w:spacing w:line="520" w:lineRule="exact"/>
        <w:ind w:firstLine="403"/>
        <w:jc w:val="left"/>
        <w:rPr>
          <w:rFonts w:ascii="宋体" w:hAnsi="宋体" w:cs="宋体"/>
          <w:kern w:val="1"/>
          <w:sz w:val="28"/>
          <w:szCs w:val="28"/>
        </w:rPr>
      </w:pPr>
      <w:r>
        <w:rPr>
          <w:rFonts w:ascii="宋体" w:hAnsi="宋体" w:cs="宋体"/>
          <w:kern w:val="1"/>
          <w:sz w:val="28"/>
          <w:szCs w:val="28"/>
        </w:rPr>
        <w:t>3.2适用法律和行政法规</w:t>
      </w:r>
    </w:p>
    <w:p>
      <w:pPr>
        <w:spacing w:line="520" w:lineRule="exact"/>
        <w:ind w:firstLine="480"/>
        <w:jc w:val="left"/>
        <w:rPr>
          <w:rFonts w:ascii="宋体" w:hAnsi="宋体" w:cs="宋体"/>
          <w:kern w:val="1"/>
          <w:sz w:val="28"/>
          <w:szCs w:val="28"/>
        </w:rPr>
      </w:pPr>
      <w:r>
        <w:rPr>
          <w:rFonts w:ascii="宋体" w:hAnsi="宋体" w:cs="宋体"/>
          <w:kern w:val="1"/>
          <w:sz w:val="28"/>
          <w:szCs w:val="28"/>
        </w:rPr>
        <w:t>本合同文件适用有关法律和行政法规。需要明示的法律和行政法规，双方可在本合同专用条款中约定。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 xml:space="preserve"> 二、双方一般权利和义务</w:t>
      </w:r>
    </w:p>
    <w:p>
      <w:pPr>
        <w:spacing w:line="520" w:lineRule="exact"/>
        <w:ind w:firstLine="405"/>
        <w:jc w:val="left"/>
        <w:rPr>
          <w:rFonts w:ascii="宋体" w:hAnsi="宋体" w:cs="宋体"/>
          <w:kern w:val="1"/>
          <w:sz w:val="28"/>
          <w:szCs w:val="28"/>
        </w:rPr>
      </w:pPr>
      <w:r>
        <w:rPr>
          <w:rFonts w:ascii="宋体" w:hAnsi="宋体" w:cs="宋体"/>
          <w:b/>
          <w:bCs/>
          <w:kern w:val="1"/>
          <w:sz w:val="28"/>
          <w:szCs w:val="28"/>
        </w:rPr>
        <w:t>4、委托人的义务</w:t>
      </w:r>
    </w:p>
    <w:p>
      <w:pPr>
        <w:spacing w:line="520" w:lineRule="exact"/>
        <w:ind w:firstLine="403"/>
        <w:jc w:val="left"/>
        <w:rPr>
          <w:rFonts w:ascii="宋体" w:hAnsi="宋体" w:cs="宋体"/>
          <w:kern w:val="1"/>
          <w:sz w:val="28"/>
          <w:szCs w:val="28"/>
        </w:rPr>
      </w:pPr>
      <w:r>
        <w:rPr>
          <w:rFonts w:ascii="宋体" w:hAnsi="宋体" w:cs="宋体"/>
          <w:kern w:val="1"/>
          <w:sz w:val="28"/>
          <w:szCs w:val="28"/>
        </w:rPr>
        <w:t>4.1委托人将委托招标代理工作的具体范围和内容在本合同专用条款中约定。</w:t>
      </w:r>
    </w:p>
    <w:p>
      <w:pPr>
        <w:spacing w:line="520" w:lineRule="exact"/>
        <w:ind w:firstLine="403"/>
        <w:jc w:val="left"/>
        <w:rPr>
          <w:rFonts w:ascii="宋体" w:hAnsi="宋体" w:cs="宋体"/>
          <w:kern w:val="1"/>
          <w:sz w:val="28"/>
          <w:szCs w:val="28"/>
        </w:rPr>
      </w:pPr>
      <w:r>
        <w:rPr>
          <w:rFonts w:ascii="宋体" w:hAnsi="宋体" w:cs="宋体"/>
          <w:kern w:val="1"/>
          <w:sz w:val="28"/>
          <w:szCs w:val="28"/>
        </w:rPr>
        <w:t>4.2委托人按本合同专用条款约定的内容和时间完成下列工作：</w:t>
      </w:r>
    </w:p>
    <w:p>
      <w:pPr>
        <w:spacing w:line="520" w:lineRule="exact"/>
        <w:ind w:firstLine="403"/>
        <w:jc w:val="left"/>
        <w:rPr>
          <w:rFonts w:ascii="宋体" w:hAnsi="宋体" w:cs="宋体"/>
          <w:kern w:val="1"/>
          <w:sz w:val="28"/>
          <w:szCs w:val="28"/>
        </w:rPr>
      </w:pPr>
      <w:r>
        <w:rPr>
          <w:rFonts w:ascii="宋体" w:hAnsi="宋体" w:cs="宋体"/>
          <w:kern w:val="1"/>
          <w:sz w:val="28"/>
          <w:szCs w:val="28"/>
        </w:rPr>
        <w:t>(1)向受托人提供本工程招标代理业务应具备的相关工程前期资料(如立项批准手续规划许可、报建证等)及资金落实情况资料；</w:t>
      </w:r>
    </w:p>
    <w:p>
      <w:pPr>
        <w:spacing w:line="520" w:lineRule="exact"/>
        <w:ind w:firstLine="403"/>
        <w:jc w:val="left"/>
        <w:rPr>
          <w:rFonts w:ascii="宋体" w:hAnsi="宋体" w:cs="宋体"/>
          <w:kern w:val="1"/>
          <w:sz w:val="28"/>
          <w:szCs w:val="28"/>
        </w:rPr>
      </w:pPr>
      <w:r>
        <w:rPr>
          <w:rFonts w:ascii="宋体" w:hAnsi="宋体" w:cs="宋体"/>
          <w:kern w:val="1"/>
          <w:sz w:val="28"/>
          <w:szCs w:val="28"/>
        </w:rPr>
        <w:t>(2)向受托人提供完成本工程招标代理业务所需的全部技术资料和图纸，需要交底的须向受托人详细交底，并对提供资料的真实性、完整性、准确性负责；</w:t>
      </w:r>
    </w:p>
    <w:p>
      <w:pPr>
        <w:spacing w:line="520" w:lineRule="exact"/>
        <w:ind w:firstLine="403"/>
        <w:jc w:val="left"/>
        <w:rPr>
          <w:rFonts w:ascii="宋体" w:hAnsi="宋体" w:cs="宋体"/>
          <w:kern w:val="1"/>
          <w:sz w:val="28"/>
          <w:szCs w:val="28"/>
        </w:rPr>
      </w:pPr>
      <w:r>
        <w:rPr>
          <w:rFonts w:ascii="宋体" w:hAnsi="宋体" w:cs="宋体"/>
          <w:kern w:val="1"/>
          <w:sz w:val="28"/>
          <w:szCs w:val="28"/>
        </w:rPr>
        <w:t>(3)向受托人提供保证招标工作顺利完成的条件，提供的条件在本合同专用条款内约定；</w:t>
      </w:r>
    </w:p>
    <w:p>
      <w:pPr>
        <w:spacing w:line="520" w:lineRule="exact"/>
        <w:ind w:firstLine="403"/>
        <w:jc w:val="left"/>
        <w:rPr>
          <w:rFonts w:ascii="宋体" w:hAnsi="宋体" w:cs="宋体"/>
          <w:kern w:val="1"/>
          <w:sz w:val="28"/>
          <w:szCs w:val="28"/>
        </w:rPr>
      </w:pPr>
      <w:r>
        <w:rPr>
          <w:rFonts w:ascii="宋体" w:hAnsi="宋体" w:cs="宋体"/>
          <w:kern w:val="1"/>
          <w:sz w:val="28"/>
          <w:szCs w:val="28"/>
        </w:rPr>
        <w:t>(4)指定专人与受托人联系，指定人员的姓名、职务、职称在本合同专用条款内约定；</w:t>
      </w:r>
    </w:p>
    <w:p>
      <w:pPr>
        <w:spacing w:line="520" w:lineRule="exact"/>
        <w:ind w:firstLine="403"/>
        <w:jc w:val="left"/>
        <w:rPr>
          <w:rFonts w:ascii="宋体" w:hAnsi="宋体" w:cs="宋体"/>
          <w:kern w:val="1"/>
          <w:sz w:val="28"/>
          <w:szCs w:val="28"/>
        </w:rPr>
      </w:pPr>
      <w:r>
        <w:rPr>
          <w:rFonts w:ascii="宋体" w:hAnsi="宋体" w:cs="宋体"/>
          <w:kern w:val="1"/>
          <w:sz w:val="28"/>
          <w:szCs w:val="28"/>
        </w:rPr>
        <w:t>(5)根据需要，作好与第三方的协调工作；</w:t>
      </w:r>
    </w:p>
    <w:p>
      <w:pPr>
        <w:spacing w:line="520" w:lineRule="exact"/>
        <w:ind w:firstLine="403"/>
        <w:jc w:val="left"/>
        <w:rPr>
          <w:rFonts w:ascii="宋体" w:hAnsi="宋体" w:cs="宋体"/>
          <w:kern w:val="1"/>
          <w:sz w:val="28"/>
          <w:szCs w:val="28"/>
        </w:rPr>
      </w:pPr>
      <w:r>
        <w:rPr>
          <w:rFonts w:ascii="宋体" w:hAnsi="宋体" w:cs="宋体"/>
          <w:kern w:val="1"/>
          <w:sz w:val="28"/>
          <w:szCs w:val="28"/>
        </w:rPr>
        <w:t>(6)按本合同专用条款的约定支付代理报酬；</w:t>
      </w:r>
    </w:p>
    <w:p>
      <w:pPr>
        <w:spacing w:line="520" w:lineRule="exact"/>
        <w:ind w:firstLine="403"/>
        <w:jc w:val="left"/>
        <w:rPr>
          <w:rFonts w:ascii="宋体" w:hAnsi="宋体" w:cs="宋体"/>
          <w:kern w:val="1"/>
          <w:sz w:val="28"/>
          <w:szCs w:val="28"/>
        </w:rPr>
      </w:pPr>
      <w:r>
        <w:rPr>
          <w:rFonts w:ascii="宋体" w:hAnsi="宋体" w:cs="宋体"/>
          <w:kern w:val="1"/>
          <w:sz w:val="28"/>
          <w:szCs w:val="28"/>
        </w:rPr>
        <w:t>(7)依法应尽的其他义务，双方在本合同专用条款内约定。</w:t>
      </w:r>
    </w:p>
    <w:p>
      <w:pPr>
        <w:spacing w:line="520" w:lineRule="exact"/>
        <w:ind w:firstLine="403"/>
        <w:jc w:val="left"/>
        <w:rPr>
          <w:rFonts w:ascii="宋体" w:hAnsi="宋体" w:cs="宋体"/>
          <w:kern w:val="1"/>
          <w:sz w:val="28"/>
          <w:szCs w:val="28"/>
        </w:rPr>
      </w:pPr>
      <w:r>
        <w:rPr>
          <w:rFonts w:ascii="宋体" w:hAnsi="宋体" w:cs="宋体"/>
          <w:kern w:val="1"/>
          <w:sz w:val="28"/>
          <w:szCs w:val="28"/>
        </w:rPr>
        <w:t>4.3受托人在履行招标代理业务过程中，提出的超出招标代理范围的合理化建议，经委托人同意并取得经济效益，委托人应向受托人支付一定的经济奖励。</w:t>
      </w:r>
    </w:p>
    <w:p>
      <w:pPr>
        <w:spacing w:line="520" w:lineRule="exact"/>
        <w:ind w:firstLine="403"/>
        <w:jc w:val="left"/>
        <w:rPr>
          <w:rFonts w:ascii="宋体" w:hAnsi="宋体" w:cs="宋体"/>
          <w:kern w:val="1"/>
          <w:sz w:val="28"/>
          <w:szCs w:val="28"/>
        </w:rPr>
      </w:pPr>
      <w:r>
        <w:rPr>
          <w:rFonts w:ascii="宋体" w:hAnsi="宋体" w:cs="宋体"/>
          <w:kern w:val="1"/>
          <w:sz w:val="28"/>
          <w:szCs w:val="28"/>
        </w:rPr>
        <w:t>4.4委托人负有对受托人为本合同提供的技术服务进行知识产权保护的责任。</w:t>
      </w:r>
    </w:p>
    <w:p>
      <w:pPr>
        <w:spacing w:line="520" w:lineRule="exact"/>
        <w:ind w:firstLine="403"/>
        <w:jc w:val="left"/>
        <w:rPr>
          <w:rFonts w:ascii="宋体" w:hAnsi="宋体" w:cs="宋体"/>
          <w:kern w:val="1"/>
          <w:sz w:val="28"/>
          <w:szCs w:val="28"/>
        </w:rPr>
      </w:pPr>
      <w:r>
        <w:rPr>
          <w:rFonts w:ascii="宋体" w:hAnsi="宋体" w:cs="宋体"/>
          <w:kern w:val="1"/>
          <w:sz w:val="28"/>
          <w:szCs w:val="28"/>
        </w:rPr>
        <w:t>4.5委托人未能履行以上各项义务，给受托人造成损失的，应当赔偿受托人的有关损失。</w:t>
      </w:r>
    </w:p>
    <w:p>
      <w:pPr>
        <w:spacing w:line="520" w:lineRule="exact"/>
        <w:ind w:firstLine="405"/>
        <w:jc w:val="left"/>
        <w:rPr>
          <w:rFonts w:ascii="宋体" w:hAnsi="宋体" w:cs="宋体"/>
          <w:b/>
          <w:kern w:val="1"/>
          <w:sz w:val="28"/>
          <w:szCs w:val="28"/>
        </w:rPr>
      </w:pPr>
      <w:r>
        <w:rPr>
          <w:rFonts w:ascii="宋体" w:hAnsi="宋体" w:cs="宋体"/>
          <w:b/>
          <w:kern w:val="1"/>
          <w:sz w:val="28"/>
          <w:szCs w:val="28"/>
        </w:rPr>
        <w:t>5、受托人的义务</w:t>
      </w:r>
    </w:p>
    <w:p>
      <w:pPr>
        <w:spacing w:line="520" w:lineRule="exact"/>
        <w:ind w:firstLine="403"/>
        <w:jc w:val="left"/>
        <w:rPr>
          <w:rFonts w:ascii="宋体" w:hAnsi="宋体" w:cs="宋体"/>
          <w:kern w:val="1"/>
          <w:sz w:val="28"/>
          <w:szCs w:val="28"/>
        </w:rPr>
      </w:pPr>
      <w:r>
        <w:rPr>
          <w:rFonts w:ascii="宋体" w:hAnsi="宋体" w:cs="宋体"/>
          <w:kern w:val="1"/>
          <w:sz w:val="28"/>
          <w:szCs w:val="28"/>
        </w:rPr>
        <w:t>5.1受托人应根据本合同专用条款中约定的委托招标代理业务的工作范围和内容，选择有足够经验的专职技术经济人员担任招标代理项目负责人。招标代理项目负责人的姓名、身份证号在专用条款内写明。</w:t>
      </w:r>
    </w:p>
    <w:p>
      <w:pPr>
        <w:spacing w:line="520" w:lineRule="exact"/>
        <w:ind w:firstLine="403"/>
        <w:jc w:val="left"/>
        <w:rPr>
          <w:rFonts w:ascii="宋体" w:hAnsi="宋体" w:cs="宋体"/>
          <w:kern w:val="1"/>
          <w:sz w:val="28"/>
          <w:szCs w:val="28"/>
        </w:rPr>
      </w:pPr>
      <w:r>
        <w:rPr>
          <w:rFonts w:ascii="宋体" w:hAnsi="宋体" w:cs="宋体"/>
          <w:kern w:val="1"/>
          <w:sz w:val="28"/>
          <w:szCs w:val="28"/>
        </w:rPr>
        <w:t>5.2受托人按本合同专用条款约定的内容和时间完成下列工作：</w:t>
      </w:r>
    </w:p>
    <w:p>
      <w:pPr>
        <w:spacing w:line="520" w:lineRule="exact"/>
        <w:ind w:firstLine="403"/>
        <w:jc w:val="left"/>
        <w:rPr>
          <w:rFonts w:ascii="宋体" w:hAnsi="宋体" w:cs="宋体"/>
          <w:kern w:val="1"/>
          <w:sz w:val="28"/>
          <w:szCs w:val="28"/>
        </w:rPr>
      </w:pPr>
      <w:r>
        <w:rPr>
          <w:rFonts w:ascii="宋体" w:hAnsi="宋体" w:cs="宋体"/>
          <w:kern w:val="1"/>
          <w:sz w:val="28"/>
          <w:szCs w:val="28"/>
        </w:rPr>
        <w:t>(1)依法按照公开、公平、公正和诚实信用原则，组织招标工作，维护各方的合法权益；</w:t>
      </w:r>
    </w:p>
    <w:p>
      <w:pPr>
        <w:spacing w:line="520" w:lineRule="exact"/>
        <w:ind w:firstLine="403"/>
        <w:jc w:val="left"/>
        <w:rPr>
          <w:rFonts w:ascii="宋体" w:hAnsi="宋体" w:cs="宋体"/>
          <w:kern w:val="1"/>
          <w:sz w:val="28"/>
          <w:szCs w:val="28"/>
        </w:rPr>
      </w:pPr>
      <w:r>
        <w:rPr>
          <w:rFonts w:ascii="宋体" w:hAnsi="宋体" w:cs="宋体"/>
          <w:kern w:val="1"/>
          <w:sz w:val="28"/>
          <w:szCs w:val="28"/>
        </w:rPr>
        <w:t>(2)应用专业技术与技能为委托人提供完成招标工作相关的咨询服务；</w:t>
      </w:r>
    </w:p>
    <w:p>
      <w:pPr>
        <w:spacing w:line="520" w:lineRule="exact"/>
        <w:ind w:firstLine="403"/>
        <w:jc w:val="left"/>
        <w:rPr>
          <w:rFonts w:ascii="宋体" w:hAnsi="宋体" w:cs="宋体"/>
          <w:kern w:val="1"/>
          <w:sz w:val="28"/>
          <w:szCs w:val="28"/>
        </w:rPr>
      </w:pPr>
      <w:r>
        <w:rPr>
          <w:rFonts w:ascii="宋体" w:hAnsi="宋体" w:cs="宋体"/>
          <w:kern w:val="1"/>
          <w:sz w:val="28"/>
          <w:szCs w:val="28"/>
        </w:rPr>
        <w:t>(3)向委托人宣传有关工程招标的法律、行政法规和规章，解释合理的招标程序，以便得到委托人的支持和配合；</w:t>
      </w:r>
    </w:p>
    <w:p>
      <w:pPr>
        <w:spacing w:line="520" w:lineRule="exact"/>
        <w:ind w:firstLine="403"/>
        <w:jc w:val="left"/>
        <w:rPr>
          <w:rFonts w:ascii="宋体" w:hAnsi="宋体" w:cs="宋体"/>
          <w:kern w:val="1"/>
          <w:sz w:val="28"/>
          <w:szCs w:val="28"/>
        </w:rPr>
      </w:pPr>
      <w:r>
        <w:rPr>
          <w:rFonts w:ascii="宋体" w:hAnsi="宋体" w:cs="宋体"/>
          <w:kern w:val="1"/>
          <w:sz w:val="28"/>
          <w:szCs w:val="28"/>
        </w:rPr>
        <w:t>(4)依法应尽的其他义务，双方在本合同专用条款内约定。</w:t>
      </w:r>
    </w:p>
    <w:p>
      <w:pPr>
        <w:spacing w:line="520" w:lineRule="exact"/>
        <w:ind w:firstLine="403"/>
        <w:jc w:val="left"/>
        <w:rPr>
          <w:rFonts w:ascii="宋体" w:hAnsi="宋体" w:cs="宋体"/>
          <w:kern w:val="1"/>
          <w:sz w:val="28"/>
          <w:szCs w:val="28"/>
        </w:rPr>
      </w:pPr>
      <w:r>
        <w:rPr>
          <w:rFonts w:ascii="宋体" w:hAnsi="宋体" w:cs="宋体"/>
          <w:kern w:val="1"/>
          <w:sz w:val="28"/>
          <w:szCs w:val="28"/>
        </w:rPr>
        <w:t>5.3受托人应对招标工作中受托人所出具有关数据的计算、技术经济资料等的科学性和准确性负责。</w:t>
      </w:r>
    </w:p>
    <w:p>
      <w:pPr>
        <w:spacing w:line="520" w:lineRule="exact"/>
        <w:ind w:firstLine="403"/>
        <w:jc w:val="left"/>
        <w:rPr>
          <w:rFonts w:ascii="宋体" w:hAnsi="宋体" w:cs="宋体"/>
          <w:kern w:val="1"/>
          <w:sz w:val="28"/>
          <w:szCs w:val="28"/>
        </w:rPr>
      </w:pPr>
      <w:r>
        <w:rPr>
          <w:rFonts w:ascii="宋体" w:hAnsi="宋体" w:cs="宋体"/>
          <w:kern w:val="1"/>
          <w:sz w:val="28"/>
          <w:szCs w:val="28"/>
        </w:rPr>
        <w:t>5.4受托人不得接受与本合同工程建设项目中委托招标范围之内的相关的投标咨询业务。</w:t>
      </w:r>
    </w:p>
    <w:p>
      <w:pPr>
        <w:spacing w:line="520" w:lineRule="exact"/>
        <w:ind w:firstLine="403"/>
        <w:jc w:val="left"/>
        <w:rPr>
          <w:rFonts w:ascii="宋体" w:hAnsi="宋体" w:cs="宋体"/>
          <w:kern w:val="1"/>
          <w:sz w:val="28"/>
          <w:szCs w:val="28"/>
        </w:rPr>
      </w:pPr>
      <w:r>
        <w:rPr>
          <w:rFonts w:ascii="宋体" w:hAnsi="宋体" w:cs="宋体"/>
          <w:kern w:val="1"/>
          <w:sz w:val="28"/>
          <w:szCs w:val="28"/>
        </w:rPr>
        <w:t>5.5受托人为本合同提供技术服务的知识产权应属受托人专有。任何第三方如果提出侵权指控，受托人须与第三方交涉并承担由此而引起的一切法律责任和费用。</w:t>
      </w:r>
    </w:p>
    <w:p>
      <w:pPr>
        <w:spacing w:line="520" w:lineRule="exact"/>
        <w:ind w:firstLine="403"/>
        <w:jc w:val="left"/>
        <w:rPr>
          <w:rFonts w:ascii="宋体" w:hAnsi="宋体" w:cs="宋体"/>
          <w:kern w:val="1"/>
          <w:sz w:val="28"/>
          <w:szCs w:val="28"/>
        </w:rPr>
      </w:pPr>
      <w:r>
        <w:rPr>
          <w:rFonts w:ascii="宋体" w:hAnsi="宋体" w:cs="宋体"/>
          <w:kern w:val="1"/>
          <w:sz w:val="28"/>
          <w:szCs w:val="28"/>
        </w:rPr>
        <w:t>5.6未经委托人同意，受托人不得分包或转让本合同的任何权利和义务。</w:t>
      </w:r>
    </w:p>
    <w:p>
      <w:pPr>
        <w:spacing w:line="520" w:lineRule="exact"/>
        <w:ind w:firstLine="403"/>
        <w:jc w:val="left"/>
        <w:rPr>
          <w:rFonts w:ascii="宋体" w:hAnsi="宋体" w:cs="宋体"/>
          <w:kern w:val="1"/>
          <w:sz w:val="28"/>
          <w:szCs w:val="28"/>
        </w:rPr>
      </w:pPr>
      <w:r>
        <w:rPr>
          <w:rFonts w:ascii="宋体" w:hAnsi="宋体" w:cs="宋体"/>
          <w:kern w:val="1"/>
          <w:sz w:val="28"/>
          <w:szCs w:val="28"/>
        </w:rPr>
        <w:t>5.7受托人不得接受所有投标人的礼品、宴请和任何其它好处，不得泄露招标、评标、定标过程中依法需要保密的内容。合同终止后，未经委托人同意，受托人不得泄漏与本合同工程相关的任何招标资料和情况。</w:t>
      </w:r>
    </w:p>
    <w:p>
      <w:pPr>
        <w:spacing w:line="520" w:lineRule="exact"/>
        <w:ind w:firstLine="403"/>
        <w:jc w:val="left"/>
        <w:rPr>
          <w:rFonts w:ascii="宋体" w:hAnsi="宋体" w:cs="宋体"/>
          <w:kern w:val="1"/>
          <w:sz w:val="28"/>
          <w:szCs w:val="28"/>
        </w:rPr>
      </w:pPr>
      <w:r>
        <w:rPr>
          <w:rFonts w:ascii="宋体" w:hAnsi="宋体" w:cs="宋体"/>
          <w:kern w:val="1"/>
          <w:sz w:val="28"/>
          <w:szCs w:val="28"/>
        </w:rPr>
        <w:t xml:space="preserve">5.8受托人未能履行以上各项义务，给委托人造成损失的，应当赔偿委托人的有关损失。    </w:t>
      </w:r>
    </w:p>
    <w:p>
      <w:pPr>
        <w:spacing w:line="520" w:lineRule="exact"/>
        <w:ind w:firstLine="405"/>
        <w:jc w:val="left"/>
        <w:rPr>
          <w:rFonts w:ascii="宋体" w:hAnsi="宋体" w:cs="宋体"/>
          <w:b/>
          <w:kern w:val="1"/>
          <w:sz w:val="28"/>
          <w:szCs w:val="28"/>
        </w:rPr>
      </w:pPr>
      <w:r>
        <w:rPr>
          <w:rFonts w:ascii="宋体" w:hAnsi="宋体" w:cs="宋体"/>
          <w:b/>
          <w:kern w:val="1"/>
          <w:sz w:val="28"/>
          <w:szCs w:val="28"/>
        </w:rPr>
        <w:t>6、委托人的权利</w:t>
      </w:r>
    </w:p>
    <w:p>
      <w:pPr>
        <w:spacing w:line="520" w:lineRule="exact"/>
        <w:ind w:firstLine="403"/>
        <w:jc w:val="left"/>
        <w:rPr>
          <w:rFonts w:ascii="宋体" w:hAnsi="宋体" w:cs="宋体"/>
          <w:kern w:val="1"/>
          <w:sz w:val="28"/>
          <w:szCs w:val="28"/>
        </w:rPr>
      </w:pPr>
      <w:r>
        <w:rPr>
          <w:rFonts w:ascii="宋体" w:hAnsi="宋体" w:cs="宋体"/>
          <w:kern w:val="1"/>
          <w:sz w:val="28"/>
          <w:szCs w:val="28"/>
        </w:rPr>
        <w:t>6.1委托人拥有下列权利：</w:t>
      </w:r>
    </w:p>
    <w:p>
      <w:pPr>
        <w:spacing w:line="520" w:lineRule="exact"/>
        <w:ind w:firstLine="403"/>
        <w:jc w:val="left"/>
        <w:rPr>
          <w:rFonts w:ascii="宋体" w:hAnsi="宋体" w:cs="宋体"/>
          <w:kern w:val="1"/>
          <w:sz w:val="28"/>
          <w:szCs w:val="28"/>
        </w:rPr>
      </w:pPr>
      <w:r>
        <w:rPr>
          <w:rFonts w:ascii="宋体" w:hAnsi="宋体" w:cs="宋体"/>
          <w:kern w:val="1"/>
          <w:sz w:val="28"/>
          <w:szCs w:val="28"/>
        </w:rPr>
        <w:t xml:space="preserve">(1)按合同约定，接收招标代理成果； </w:t>
      </w:r>
    </w:p>
    <w:p>
      <w:pPr>
        <w:spacing w:line="520" w:lineRule="exact"/>
        <w:ind w:firstLine="403"/>
        <w:jc w:val="left"/>
        <w:rPr>
          <w:rFonts w:ascii="宋体" w:hAnsi="宋体" w:cs="宋体"/>
          <w:kern w:val="1"/>
          <w:sz w:val="28"/>
          <w:szCs w:val="28"/>
        </w:rPr>
      </w:pPr>
      <w:r>
        <w:rPr>
          <w:rFonts w:ascii="宋体" w:hAnsi="宋体" w:cs="宋体"/>
          <w:kern w:val="1"/>
          <w:sz w:val="28"/>
          <w:szCs w:val="28"/>
        </w:rPr>
        <w:t>(2)向受托人询问本合同工程招标工作进展情况和相关内容或提出不违反法律、行政法规的建议；</w:t>
      </w:r>
    </w:p>
    <w:p>
      <w:pPr>
        <w:spacing w:line="520" w:lineRule="exact"/>
        <w:ind w:firstLine="403"/>
        <w:jc w:val="left"/>
        <w:rPr>
          <w:rFonts w:ascii="宋体" w:hAnsi="宋体" w:cs="宋体"/>
          <w:kern w:val="1"/>
          <w:sz w:val="28"/>
          <w:szCs w:val="28"/>
        </w:rPr>
      </w:pPr>
      <w:r>
        <w:rPr>
          <w:rFonts w:ascii="宋体" w:hAnsi="宋体" w:cs="宋体"/>
          <w:kern w:val="1"/>
          <w:sz w:val="28"/>
          <w:szCs w:val="28"/>
        </w:rPr>
        <w:t>(3)审查受托人为本合同工程编制的各种文件，并提出修正意见；</w:t>
      </w:r>
    </w:p>
    <w:p>
      <w:pPr>
        <w:spacing w:line="520" w:lineRule="exact"/>
        <w:ind w:firstLine="403"/>
        <w:jc w:val="left"/>
        <w:rPr>
          <w:rFonts w:ascii="宋体" w:hAnsi="宋体" w:cs="宋体"/>
          <w:kern w:val="1"/>
          <w:sz w:val="28"/>
          <w:szCs w:val="28"/>
        </w:rPr>
      </w:pPr>
      <w:r>
        <w:rPr>
          <w:rFonts w:ascii="宋体" w:hAnsi="宋体" w:cs="宋体"/>
          <w:kern w:val="1"/>
          <w:sz w:val="28"/>
          <w:szCs w:val="28"/>
        </w:rPr>
        <w:t>(4)要求受托人提交招标代理业务工作报告；</w:t>
      </w:r>
    </w:p>
    <w:p>
      <w:pPr>
        <w:spacing w:line="520" w:lineRule="exact"/>
        <w:ind w:firstLine="403"/>
        <w:jc w:val="left"/>
        <w:rPr>
          <w:rFonts w:ascii="宋体" w:hAnsi="宋体" w:cs="宋体"/>
          <w:kern w:val="1"/>
          <w:sz w:val="28"/>
          <w:szCs w:val="28"/>
        </w:rPr>
      </w:pPr>
      <w:r>
        <w:rPr>
          <w:rFonts w:ascii="宋体" w:hAnsi="宋体" w:cs="宋体"/>
          <w:kern w:val="1"/>
          <w:sz w:val="28"/>
          <w:szCs w:val="28"/>
        </w:rPr>
        <w:t>(5)与受托人协商，建议更换其不称职的招标代理从业人员；</w:t>
      </w:r>
    </w:p>
    <w:p>
      <w:pPr>
        <w:spacing w:line="520" w:lineRule="exact"/>
        <w:ind w:firstLine="403"/>
        <w:jc w:val="left"/>
        <w:rPr>
          <w:rFonts w:ascii="宋体" w:hAnsi="宋体" w:cs="宋体"/>
          <w:kern w:val="1"/>
          <w:sz w:val="28"/>
          <w:szCs w:val="28"/>
        </w:rPr>
      </w:pPr>
      <w:r>
        <w:rPr>
          <w:rFonts w:ascii="宋体" w:hAnsi="宋体" w:cs="宋体"/>
          <w:kern w:val="1"/>
          <w:sz w:val="28"/>
          <w:szCs w:val="28"/>
        </w:rPr>
        <w:t>(6)依法选择中标人；</w:t>
      </w:r>
    </w:p>
    <w:p>
      <w:pPr>
        <w:spacing w:line="520" w:lineRule="exact"/>
        <w:ind w:firstLine="403"/>
        <w:jc w:val="left"/>
        <w:rPr>
          <w:rFonts w:ascii="宋体" w:hAnsi="宋体" w:cs="宋体"/>
          <w:kern w:val="1"/>
          <w:sz w:val="28"/>
          <w:szCs w:val="28"/>
        </w:rPr>
      </w:pPr>
      <w:r>
        <w:rPr>
          <w:rFonts w:ascii="宋体" w:hAnsi="宋体" w:cs="宋体"/>
          <w:kern w:val="1"/>
          <w:sz w:val="28"/>
          <w:szCs w:val="28"/>
        </w:rPr>
        <w:t>(7)本合同履行期间，由于受托人不履行合同约定的内容，给委托人造成损失或影响招标工作正常进行的，委托人有权终止本合同，并依法向受托人追索经济赔偿，直至追究法律责任；</w:t>
      </w:r>
    </w:p>
    <w:p>
      <w:pPr>
        <w:spacing w:line="520" w:lineRule="exact"/>
        <w:ind w:firstLine="403"/>
        <w:jc w:val="left"/>
        <w:rPr>
          <w:rFonts w:ascii="宋体" w:hAnsi="宋体" w:cs="宋体"/>
          <w:kern w:val="1"/>
          <w:sz w:val="28"/>
          <w:szCs w:val="28"/>
        </w:rPr>
      </w:pPr>
      <w:r>
        <w:rPr>
          <w:rFonts w:ascii="宋体" w:hAnsi="宋体" w:cs="宋体"/>
          <w:kern w:val="1"/>
          <w:sz w:val="28"/>
          <w:szCs w:val="28"/>
        </w:rPr>
        <w:t>(8)依法享有的其他权利，双方在本合同专用条款内约定。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7、受托人的权利</w:t>
      </w:r>
    </w:p>
    <w:p>
      <w:pPr>
        <w:spacing w:line="520" w:lineRule="exact"/>
        <w:ind w:firstLine="403"/>
        <w:jc w:val="left"/>
        <w:rPr>
          <w:rFonts w:ascii="宋体" w:hAnsi="宋体" w:cs="宋体"/>
          <w:kern w:val="1"/>
          <w:sz w:val="28"/>
          <w:szCs w:val="28"/>
        </w:rPr>
      </w:pPr>
      <w:r>
        <w:rPr>
          <w:rFonts w:ascii="宋体" w:hAnsi="宋体" w:cs="宋体"/>
          <w:kern w:val="1"/>
          <w:sz w:val="28"/>
          <w:szCs w:val="28"/>
        </w:rPr>
        <w:t>7.1受托人拥有下列权利：</w:t>
      </w:r>
    </w:p>
    <w:p>
      <w:pPr>
        <w:spacing w:line="520" w:lineRule="exact"/>
        <w:ind w:firstLine="403"/>
        <w:jc w:val="left"/>
        <w:rPr>
          <w:rFonts w:ascii="宋体" w:hAnsi="宋体" w:cs="宋体"/>
          <w:kern w:val="1"/>
          <w:sz w:val="28"/>
          <w:szCs w:val="28"/>
        </w:rPr>
      </w:pPr>
      <w:r>
        <w:rPr>
          <w:rFonts w:ascii="宋体" w:hAnsi="宋体" w:cs="宋体"/>
          <w:kern w:val="1"/>
          <w:sz w:val="28"/>
          <w:szCs w:val="28"/>
        </w:rPr>
        <w:t>(1)按合同约定收取委托代理报酬；</w:t>
      </w:r>
    </w:p>
    <w:p>
      <w:pPr>
        <w:spacing w:line="520" w:lineRule="exact"/>
        <w:ind w:firstLine="403"/>
        <w:jc w:val="left"/>
        <w:rPr>
          <w:rFonts w:ascii="宋体" w:hAnsi="宋体" w:cs="宋体"/>
          <w:kern w:val="1"/>
          <w:sz w:val="28"/>
          <w:szCs w:val="28"/>
        </w:rPr>
      </w:pPr>
      <w:r>
        <w:rPr>
          <w:rFonts w:ascii="宋体" w:hAnsi="宋体" w:cs="宋体"/>
          <w:kern w:val="1"/>
          <w:sz w:val="28"/>
          <w:szCs w:val="28"/>
        </w:rPr>
        <w:t>(2)对招标过程中应由委托人做出的决定，受托人有权提出建议</w:t>
      </w:r>
    </w:p>
    <w:p>
      <w:pPr>
        <w:spacing w:line="520" w:lineRule="exact"/>
        <w:ind w:firstLine="403"/>
        <w:jc w:val="left"/>
        <w:rPr>
          <w:rFonts w:ascii="宋体" w:hAnsi="宋体" w:cs="宋体"/>
          <w:kern w:val="1"/>
          <w:sz w:val="28"/>
          <w:szCs w:val="28"/>
        </w:rPr>
      </w:pPr>
      <w:r>
        <w:rPr>
          <w:rFonts w:ascii="宋体" w:hAnsi="宋体" w:cs="宋体"/>
          <w:kern w:val="1"/>
          <w:sz w:val="28"/>
          <w:szCs w:val="28"/>
        </w:rPr>
        <w:t>(3)当委托人提供的资料不足或不明确时，有权要求委托人补足材料或作出明确的答复；</w:t>
      </w:r>
    </w:p>
    <w:p>
      <w:pPr>
        <w:spacing w:line="520" w:lineRule="exact"/>
        <w:ind w:firstLine="403"/>
        <w:jc w:val="left"/>
        <w:rPr>
          <w:rFonts w:ascii="宋体" w:hAnsi="宋体" w:cs="宋体"/>
          <w:kern w:val="1"/>
          <w:sz w:val="28"/>
          <w:szCs w:val="28"/>
        </w:rPr>
      </w:pPr>
      <w:r>
        <w:rPr>
          <w:rFonts w:ascii="宋体" w:hAnsi="宋体" w:cs="宋体"/>
          <w:kern w:val="1"/>
          <w:sz w:val="28"/>
          <w:szCs w:val="28"/>
        </w:rPr>
        <w:t>(4)拒绝委托人提出的违反法律、行政法规的要求，并向委托人作出解释；</w:t>
      </w:r>
    </w:p>
    <w:p>
      <w:pPr>
        <w:spacing w:line="520" w:lineRule="exact"/>
        <w:ind w:firstLine="403"/>
        <w:jc w:val="left"/>
        <w:rPr>
          <w:rFonts w:ascii="宋体" w:hAnsi="宋体" w:cs="宋体"/>
          <w:kern w:val="1"/>
          <w:sz w:val="28"/>
          <w:szCs w:val="28"/>
        </w:rPr>
      </w:pPr>
      <w:r>
        <w:rPr>
          <w:rFonts w:ascii="宋体" w:hAnsi="宋体" w:cs="宋体"/>
          <w:kern w:val="1"/>
          <w:sz w:val="28"/>
          <w:szCs w:val="28"/>
        </w:rPr>
        <w:t>(5)有权参加委托人组织的涉及招标工作的所有会议和活动；</w:t>
      </w:r>
    </w:p>
    <w:p>
      <w:pPr>
        <w:spacing w:line="520" w:lineRule="exact"/>
        <w:ind w:firstLine="403"/>
        <w:jc w:val="left"/>
        <w:rPr>
          <w:rFonts w:ascii="宋体" w:hAnsi="宋体" w:cs="宋体"/>
          <w:kern w:val="1"/>
          <w:sz w:val="28"/>
          <w:szCs w:val="28"/>
        </w:rPr>
      </w:pPr>
      <w:r>
        <w:rPr>
          <w:rFonts w:ascii="宋体" w:hAnsi="宋体" w:cs="宋体"/>
          <w:kern w:val="1"/>
          <w:sz w:val="28"/>
          <w:szCs w:val="28"/>
        </w:rPr>
        <w:t>(6)对于为本合同工程编制的所有文件拥有知识产权，使用或复制的权利；</w:t>
      </w:r>
    </w:p>
    <w:p>
      <w:pPr>
        <w:spacing w:line="520" w:lineRule="exact"/>
        <w:ind w:firstLine="403"/>
        <w:jc w:val="left"/>
        <w:rPr>
          <w:rFonts w:ascii="宋体" w:hAnsi="宋体" w:cs="宋体"/>
          <w:kern w:val="1"/>
          <w:sz w:val="28"/>
          <w:szCs w:val="28"/>
        </w:rPr>
      </w:pPr>
      <w:r>
        <w:rPr>
          <w:rFonts w:ascii="宋体" w:hAnsi="宋体" w:cs="宋体"/>
          <w:kern w:val="1"/>
          <w:sz w:val="28"/>
          <w:szCs w:val="28"/>
        </w:rPr>
        <w:t>(7)依法享有的其他权利，双方在本合同专用条款内约定。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三、委托代理报酬与收取</w:t>
      </w:r>
    </w:p>
    <w:p>
      <w:pPr>
        <w:spacing w:line="520" w:lineRule="exact"/>
        <w:ind w:firstLine="405"/>
        <w:jc w:val="left"/>
        <w:rPr>
          <w:rFonts w:ascii="宋体" w:hAnsi="宋体" w:cs="宋体"/>
          <w:b/>
          <w:kern w:val="1"/>
          <w:sz w:val="28"/>
          <w:szCs w:val="28"/>
        </w:rPr>
      </w:pPr>
      <w:r>
        <w:rPr>
          <w:rFonts w:ascii="宋体" w:hAnsi="宋体" w:cs="宋体"/>
          <w:b/>
          <w:kern w:val="1"/>
          <w:sz w:val="28"/>
          <w:szCs w:val="28"/>
        </w:rPr>
        <w:t>8、委托代理报酬</w:t>
      </w:r>
    </w:p>
    <w:p>
      <w:pPr>
        <w:spacing w:line="520" w:lineRule="exact"/>
        <w:ind w:firstLine="403"/>
        <w:jc w:val="left"/>
        <w:rPr>
          <w:rFonts w:ascii="宋体" w:hAnsi="宋体" w:cs="宋体"/>
          <w:kern w:val="1"/>
          <w:sz w:val="28"/>
          <w:szCs w:val="28"/>
        </w:rPr>
      </w:pPr>
      <w:r>
        <w:rPr>
          <w:rFonts w:ascii="宋体" w:hAnsi="宋体" w:cs="宋体"/>
          <w:kern w:val="1"/>
          <w:sz w:val="28"/>
          <w:szCs w:val="28"/>
        </w:rPr>
        <w:t>8.1双方按照本合同约定的招标代理业务范围，在本合同专用条款内约定委托代理报酬的计算方法、金额、币种、汇率和支付方式、时间。</w:t>
      </w:r>
    </w:p>
    <w:p>
      <w:pPr>
        <w:spacing w:line="520" w:lineRule="exact"/>
        <w:ind w:firstLine="403"/>
        <w:jc w:val="left"/>
        <w:rPr>
          <w:rFonts w:ascii="宋体" w:hAnsi="宋体" w:cs="宋体"/>
          <w:kern w:val="1"/>
          <w:sz w:val="28"/>
          <w:szCs w:val="28"/>
        </w:rPr>
      </w:pPr>
      <w:r>
        <w:rPr>
          <w:rFonts w:ascii="宋体" w:hAnsi="宋体" w:cs="宋体"/>
          <w:kern w:val="1"/>
          <w:sz w:val="28"/>
          <w:szCs w:val="28"/>
        </w:rPr>
        <w:t>8.2受托人对所承接的招标代理业务需要出外考察的，其外出人员数量和费用，经委托人同意后，向委托人实报实销。</w:t>
      </w:r>
    </w:p>
    <w:p>
      <w:pPr>
        <w:spacing w:line="520" w:lineRule="exact"/>
        <w:ind w:firstLine="403"/>
        <w:jc w:val="left"/>
        <w:rPr>
          <w:rFonts w:ascii="宋体" w:hAnsi="宋体" w:cs="宋体"/>
          <w:kern w:val="1"/>
          <w:sz w:val="28"/>
          <w:szCs w:val="28"/>
        </w:rPr>
      </w:pPr>
      <w:r>
        <w:rPr>
          <w:rFonts w:ascii="宋体" w:hAnsi="宋体" w:cs="宋体"/>
          <w:kern w:val="1"/>
          <w:sz w:val="28"/>
          <w:szCs w:val="28"/>
        </w:rPr>
        <w:t>8.3在招标代理业务范围内所发生的费用(如：评标会务费、评标专家的差旅费、劳务费、公证费等)，由委托人与受托人在补充条款中约定。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9、委托代理报酬的收取</w:t>
      </w:r>
    </w:p>
    <w:p>
      <w:pPr>
        <w:spacing w:line="520" w:lineRule="exact"/>
        <w:ind w:firstLine="403"/>
        <w:jc w:val="left"/>
        <w:rPr>
          <w:rFonts w:ascii="宋体" w:hAnsi="宋体" w:cs="宋体"/>
          <w:kern w:val="1"/>
          <w:sz w:val="28"/>
          <w:szCs w:val="28"/>
        </w:rPr>
      </w:pPr>
      <w:r>
        <w:rPr>
          <w:rFonts w:ascii="宋体" w:hAnsi="宋体" w:cs="宋体"/>
          <w:kern w:val="1"/>
          <w:sz w:val="28"/>
          <w:szCs w:val="28"/>
        </w:rPr>
        <w:t>9.1由委托人支付代理报酬的，在本合同签订后5日内，委托人应向受托人支付不少于全部代理报酬20％的代理预付款，具体额度(或比例)双方在专用条款内约定。</w:t>
      </w:r>
    </w:p>
    <w:p>
      <w:pPr>
        <w:spacing w:line="520" w:lineRule="exact"/>
        <w:ind w:firstLine="403"/>
        <w:jc w:val="left"/>
        <w:rPr>
          <w:rFonts w:ascii="宋体" w:hAnsi="宋体" w:cs="宋体"/>
          <w:kern w:val="1"/>
          <w:sz w:val="28"/>
          <w:szCs w:val="28"/>
        </w:rPr>
      </w:pPr>
      <w:r>
        <w:rPr>
          <w:rFonts w:ascii="宋体" w:hAnsi="宋体" w:cs="宋体"/>
          <w:kern w:val="1"/>
          <w:sz w:val="28"/>
          <w:szCs w:val="28"/>
        </w:rPr>
        <w:t>由中标人支付代理报酬的，在中标人与委托人签订承包合同5日内，将本合同约定的全部委托代理报酬一次性支付给受托人</w:t>
      </w:r>
      <w:r>
        <w:rPr>
          <w:rFonts w:hint="eastAsia" w:ascii="宋体" w:hAnsi="宋体" w:cs="宋体"/>
          <w:kern w:val="1"/>
          <w:sz w:val="28"/>
          <w:szCs w:val="28"/>
        </w:rPr>
        <w:t>（扣除委托人已付的20%代理报酬）</w:t>
      </w:r>
      <w:r>
        <w:rPr>
          <w:rFonts w:ascii="宋体" w:hAnsi="宋体" w:cs="宋体"/>
          <w:kern w:val="1"/>
          <w:sz w:val="28"/>
          <w:szCs w:val="28"/>
        </w:rPr>
        <w:t>。</w:t>
      </w:r>
    </w:p>
    <w:p>
      <w:pPr>
        <w:spacing w:line="520" w:lineRule="exact"/>
        <w:ind w:firstLine="403"/>
        <w:jc w:val="left"/>
        <w:rPr>
          <w:rFonts w:ascii="宋体" w:hAnsi="宋体" w:cs="宋体"/>
          <w:kern w:val="1"/>
          <w:sz w:val="28"/>
          <w:szCs w:val="28"/>
        </w:rPr>
      </w:pPr>
      <w:r>
        <w:rPr>
          <w:rFonts w:ascii="宋体" w:hAnsi="宋体" w:cs="宋体"/>
          <w:kern w:val="1"/>
          <w:sz w:val="28"/>
          <w:szCs w:val="28"/>
        </w:rPr>
        <w:t>9.2受托人完成委托人委托的招标代理工作范围以外的工作，为附加服务项目，应收取的报酬由双方协商，签订补充协议。</w:t>
      </w:r>
    </w:p>
    <w:p>
      <w:pPr>
        <w:spacing w:line="520" w:lineRule="exact"/>
        <w:ind w:firstLine="403"/>
        <w:jc w:val="left"/>
        <w:rPr>
          <w:rFonts w:ascii="宋体" w:hAnsi="宋体" w:cs="宋体"/>
          <w:kern w:val="1"/>
          <w:sz w:val="28"/>
          <w:szCs w:val="28"/>
        </w:rPr>
      </w:pPr>
      <w:r>
        <w:rPr>
          <w:rFonts w:ascii="宋体" w:hAnsi="宋体" w:cs="宋体"/>
          <w:kern w:val="1"/>
          <w:sz w:val="28"/>
          <w:szCs w:val="28"/>
        </w:rPr>
        <w:t>9.3委托人在本合同专用条款约定的支付时间内，未能如期支付代理预付费用，自应支付之日起，按同期银行贷款利率，计算支付代理预付费用的利息。</w:t>
      </w:r>
    </w:p>
    <w:p>
      <w:pPr>
        <w:spacing w:line="520" w:lineRule="exact"/>
        <w:ind w:firstLine="403"/>
        <w:jc w:val="left"/>
        <w:rPr>
          <w:rFonts w:ascii="宋体" w:hAnsi="宋体" w:cs="宋体"/>
          <w:kern w:val="1"/>
          <w:sz w:val="28"/>
          <w:szCs w:val="28"/>
        </w:rPr>
      </w:pPr>
      <w:r>
        <w:rPr>
          <w:rFonts w:ascii="宋体" w:hAnsi="宋体" w:cs="宋体"/>
          <w:kern w:val="1"/>
          <w:sz w:val="28"/>
          <w:szCs w:val="28"/>
        </w:rPr>
        <w:t>9.4委托人在本合同专用条款约定的支付时间内，未能如期支付代理报酬，除应承担违约责任外，还应按同期银行贷款利率，计算支付应付代理报酬的利息。</w:t>
      </w:r>
    </w:p>
    <w:p>
      <w:pPr>
        <w:spacing w:line="520" w:lineRule="exact"/>
        <w:ind w:firstLine="403"/>
        <w:jc w:val="left"/>
        <w:rPr>
          <w:rFonts w:ascii="宋体" w:hAnsi="宋体" w:cs="宋体"/>
          <w:kern w:val="1"/>
          <w:sz w:val="28"/>
          <w:szCs w:val="28"/>
        </w:rPr>
      </w:pPr>
      <w:r>
        <w:rPr>
          <w:rFonts w:ascii="宋体" w:hAnsi="宋体" w:cs="宋体"/>
          <w:kern w:val="1"/>
          <w:sz w:val="28"/>
          <w:szCs w:val="28"/>
        </w:rPr>
        <w:t>9.5委托代理报酬应由委托人按本合同专用条款约定的支付方法和时间，直接向受托人支付；或受托人按照约定直接向中标人收取。</w:t>
      </w:r>
    </w:p>
    <w:p>
      <w:pPr>
        <w:spacing w:line="520" w:lineRule="exact"/>
        <w:ind w:firstLine="405"/>
        <w:jc w:val="left"/>
        <w:rPr>
          <w:rFonts w:ascii="宋体" w:hAnsi="宋体" w:cs="宋体"/>
          <w:b/>
          <w:kern w:val="1"/>
          <w:sz w:val="28"/>
          <w:szCs w:val="28"/>
        </w:rPr>
      </w:pPr>
      <w:r>
        <w:rPr>
          <w:rFonts w:ascii="宋体" w:hAnsi="宋体" w:cs="宋体"/>
          <w:b/>
          <w:kern w:val="1"/>
          <w:sz w:val="28"/>
          <w:szCs w:val="28"/>
        </w:rPr>
        <w:t>四、违约、索赔和争议</w:t>
      </w:r>
    </w:p>
    <w:p>
      <w:pPr>
        <w:spacing w:line="520" w:lineRule="exact"/>
        <w:ind w:firstLine="405"/>
        <w:jc w:val="left"/>
        <w:rPr>
          <w:rFonts w:ascii="宋体" w:hAnsi="宋体" w:cs="宋体"/>
          <w:b/>
          <w:kern w:val="1"/>
          <w:sz w:val="28"/>
          <w:szCs w:val="28"/>
        </w:rPr>
      </w:pPr>
      <w:r>
        <w:rPr>
          <w:rFonts w:ascii="宋体" w:hAnsi="宋体" w:cs="宋体"/>
          <w:b/>
          <w:kern w:val="1"/>
          <w:sz w:val="28"/>
          <w:szCs w:val="28"/>
        </w:rPr>
        <w:t>10、违约</w:t>
      </w:r>
    </w:p>
    <w:p>
      <w:pPr>
        <w:spacing w:line="520" w:lineRule="exact"/>
        <w:ind w:firstLine="403"/>
        <w:jc w:val="left"/>
        <w:rPr>
          <w:rFonts w:ascii="宋体" w:hAnsi="宋体" w:cs="宋体"/>
          <w:kern w:val="1"/>
          <w:sz w:val="28"/>
          <w:szCs w:val="28"/>
        </w:rPr>
      </w:pPr>
      <w:r>
        <w:rPr>
          <w:rFonts w:ascii="宋体" w:hAnsi="宋体" w:cs="宋体"/>
          <w:kern w:val="1"/>
          <w:sz w:val="28"/>
          <w:szCs w:val="28"/>
        </w:rPr>
        <w:t>10.1委托人违约。当发生下列情况时：</w:t>
      </w:r>
    </w:p>
    <w:p>
      <w:pPr>
        <w:spacing w:line="520" w:lineRule="exact"/>
        <w:ind w:firstLine="403"/>
        <w:jc w:val="left"/>
        <w:rPr>
          <w:rFonts w:ascii="宋体" w:hAnsi="宋体" w:cs="宋体"/>
          <w:kern w:val="1"/>
          <w:sz w:val="28"/>
          <w:szCs w:val="28"/>
        </w:rPr>
      </w:pPr>
      <w:r>
        <w:rPr>
          <w:rFonts w:ascii="宋体" w:hAnsi="宋体" w:cs="宋体"/>
          <w:kern w:val="1"/>
          <w:sz w:val="28"/>
          <w:szCs w:val="28"/>
        </w:rPr>
        <w:t>(1)本合同通用条款第4.2一(3)款提到的委托人未按本合同专用条款的约定向委托人提供为保证招标工作顺利完成的条件，致使招标工作无法进行；</w:t>
      </w:r>
    </w:p>
    <w:p>
      <w:pPr>
        <w:spacing w:line="520" w:lineRule="exact"/>
        <w:ind w:firstLine="403"/>
        <w:jc w:val="left"/>
        <w:rPr>
          <w:rFonts w:ascii="宋体" w:hAnsi="宋体" w:cs="宋体"/>
          <w:kern w:val="1"/>
          <w:sz w:val="28"/>
          <w:szCs w:val="28"/>
        </w:rPr>
      </w:pPr>
      <w:r>
        <w:rPr>
          <w:rFonts w:ascii="宋体" w:hAnsi="宋体" w:cs="宋体"/>
          <w:kern w:val="1"/>
          <w:sz w:val="28"/>
          <w:szCs w:val="28"/>
        </w:rPr>
        <w:t>(2)本合同通用条款第4.2一(6)款提到的委托人未按本合同专用条款的约定向受托人支付委托代理报酬；</w:t>
      </w:r>
    </w:p>
    <w:p>
      <w:pPr>
        <w:spacing w:line="520" w:lineRule="exact"/>
        <w:ind w:firstLine="403"/>
        <w:jc w:val="left"/>
        <w:rPr>
          <w:rFonts w:ascii="宋体" w:hAnsi="宋体" w:cs="宋体"/>
          <w:kern w:val="1"/>
          <w:sz w:val="28"/>
          <w:szCs w:val="28"/>
        </w:rPr>
      </w:pPr>
      <w:r>
        <w:rPr>
          <w:rFonts w:ascii="宋体" w:hAnsi="宋体" w:cs="宋体"/>
          <w:kern w:val="1"/>
          <w:sz w:val="28"/>
          <w:szCs w:val="28"/>
        </w:rPr>
        <w:t>(3)委托人不履行合同义务或不按合同约定履行义务的其他情况。</w:t>
      </w:r>
    </w:p>
    <w:p>
      <w:pPr>
        <w:spacing w:line="520" w:lineRule="exact"/>
        <w:jc w:val="left"/>
        <w:rPr>
          <w:rFonts w:ascii="宋体" w:hAnsi="宋体" w:cs="宋体"/>
          <w:kern w:val="1"/>
          <w:sz w:val="28"/>
          <w:szCs w:val="28"/>
        </w:rPr>
      </w:pPr>
      <w:r>
        <w:rPr>
          <w:rFonts w:ascii="宋体" w:hAnsi="宋体" w:cs="宋体"/>
          <w:kern w:val="1"/>
          <w:sz w:val="28"/>
          <w:szCs w:val="28"/>
        </w:rPr>
        <w:t xml:space="preserve">    委托人承担违约责任，赔偿因其违约给受托人造成的经济损失，双方在本合同专用条款内约定委托人赔偿受托人损失的计算方法或委托人应当支付违约金的数额或计算方法。</w:t>
      </w:r>
    </w:p>
    <w:p>
      <w:pPr>
        <w:spacing w:line="520" w:lineRule="exact"/>
        <w:ind w:firstLine="403"/>
        <w:jc w:val="left"/>
        <w:rPr>
          <w:rFonts w:ascii="宋体" w:hAnsi="宋体" w:cs="宋体"/>
          <w:kern w:val="1"/>
          <w:sz w:val="28"/>
          <w:szCs w:val="28"/>
        </w:rPr>
      </w:pPr>
      <w:r>
        <w:rPr>
          <w:rFonts w:ascii="宋体" w:hAnsi="宋体" w:cs="宋体"/>
          <w:kern w:val="1"/>
          <w:sz w:val="28"/>
          <w:szCs w:val="28"/>
        </w:rPr>
        <w:t>10.2受托人违约。当发生下列情况时：</w:t>
      </w:r>
    </w:p>
    <w:p>
      <w:pPr>
        <w:spacing w:line="520" w:lineRule="exact"/>
        <w:ind w:firstLine="403"/>
        <w:jc w:val="left"/>
        <w:rPr>
          <w:rFonts w:ascii="宋体" w:hAnsi="宋体" w:cs="宋体"/>
          <w:kern w:val="1"/>
          <w:sz w:val="28"/>
          <w:szCs w:val="28"/>
        </w:rPr>
      </w:pPr>
      <w:r>
        <w:rPr>
          <w:rFonts w:ascii="宋体" w:hAnsi="宋体" w:cs="宋体"/>
          <w:kern w:val="1"/>
          <w:sz w:val="28"/>
          <w:szCs w:val="28"/>
        </w:rPr>
        <w:t>(1)本合同通用条款第5.2一(2)款提到的受托人未按本合同专用条款的约定，向委托人提供为完成招标工作的咨询服务；</w:t>
      </w:r>
    </w:p>
    <w:p>
      <w:pPr>
        <w:spacing w:line="520" w:lineRule="exact"/>
        <w:ind w:firstLine="403"/>
        <w:jc w:val="left"/>
        <w:rPr>
          <w:rFonts w:ascii="宋体" w:hAnsi="宋体" w:cs="宋体"/>
          <w:kern w:val="1"/>
          <w:sz w:val="28"/>
          <w:szCs w:val="28"/>
        </w:rPr>
      </w:pPr>
      <w:r>
        <w:rPr>
          <w:rFonts w:ascii="宋体" w:hAnsi="宋体" w:cs="宋体"/>
          <w:kern w:val="1"/>
          <w:sz w:val="28"/>
          <w:szCs w:val="28"/>
        </w:rPr>
        <w:t>(2)本合同通用条款第5.4款提到的受托人未按本合同专用条款的约定，接受了与本合同工程建设项目有关的投标咨询业务；</w:t>
      </w:r>
    </w:p>
    <w:p>
      <w:pPr>
        <w:spacing w:line="520" w:lineRule="exact"/>
        <w:ind w:firstLine="403"/>
        <w:jc w:val="left"/>
        <w:rPr>
          <w:rFonts w:ascii="宋体" w:hAnsi="宋体" w:cs="宋体"/>
          <w:kern w:val="1"/>
          <w:sz w:val="28"/>
          <w:szCs w:val="28"/>
        </w:rPr>
      </w:pPr>
      <w:r>
        <w:rPr>
          <w:rFonts w:ascii="宋体" w:hAnsi="宋体" w:cs="宋体"/>
          <w:kern w:val="1"/>
          <w:sz w:val="28"/>
          <w:szCs w:val="28"/>
        </w:rPr>
        <w:t>(3)本合同通用条款第5.7款提到的受托人未按本合同专用条款的约定，泄露了与本合同工程相关的任何招标资料和情况；</w:t>
      </w:r>
    </w:p>
    <w:p>
      <w:pPr>
        <w:spacing w:line="520" w:lineRule="exact"/>
        <w:ind w:firstLine="403"/>
        <w:jc w:val="left"/>
        <w:rPr>
          <w:rFonts w:ascii="宋体" w:hAnsi="宋体" w:cs="宋体"/>
          <w:kern w:val="1"/>
          <w:sz w:val="28"/>
          <w:szCs w:val="28"/>
        </w:rPr>
      </w:pPr>
      <w:r>
        <w:rPr>
          <w:rFonts w:ascii="宋体" w:hAnsi="宋体" w:cs="宋体"/>
          <w:kern w:val="1"/>
          <w:sz w:val="28"/>
          <w:szCs w:val="28"/>
        </w:rPr>
        <w:t>(4)受托人不履行合同义务或不按合同约定履行义务的其他情况。</w:t>
      </w:r>
    </w:p>
    <w:p>
      <w:pPr>
        <w:spacing w:line="520" w:lineRule="exact"/>
        <w:ind w:firstLine="403"/>
        <w:jc w:val="left"/>
        <w:rPr>
          <w:rFonts w:ascii="宋体" w:hAnsi="宋体" w:cs="宋体"/>
          <w:kern w:val="1"/>
          <w:sz w:val="28"/>
          <w:szCs w:val="28"/>
        </w:rPr>
      </w:pPr>
      <w:r>
        <w:rPr>
          <w:rFonts w:ascii="宋体" w:hAnsi="宋体" w:cs="宋体"/>
          <w:kern w:val="1"/>
          <w:sz w:val="28"/>
          <w:szCs w:val="28"/>
        </w:rPr>
        <w:t>受托人承担违约责任，赔偿因其违约给委托人造成的经济损失，双方在本合同专用条款内约定受托人赔偿委托人损失的计算方法或受托人应当支付违约金的数额或计算方法。受托人承担违约责任，赔偿金额最高不应超过委托代理报酬的金额(扣除税金后)。</w:t>
      </w:r>
    </w:p>
    <w:p>
      <w:pPr>
        <w:spacing w:line="520" w:lineRule="exact"/>
        <w:ind w:firstLine="403"/>
        <w:jc w:val="left"/>
        <w:rPr>
          <w:rFonts w:ascii="宋体" w:hAnsi="宋体" w:cs="宋体"/>
          <w:kern w:val="1"/>
          <w:sz w:val="28"/>
          <w:szCs w:val="28"/>
        </w:rPr>
      </w:pPr>
      <w:r>
        <w:rPr>
          <w:rFonts w:ascii="宋体" w:hAnsi="宋体" w:cs="宋体"/>
          <w:kern w:val="1"/>
          <w:sz w:val="28"/>
          <w:szCs w:val="28"/>
        </w:rPr>
        <w:t>10.3第三方违约。如果一方的违约被认定为是与第三方共同造成的，则应由合同双方中有违约的一方先行向另一方承担全部违约责任，再由承担违约责任的一方向第三方追索。</w:t>
      </w:r>
    </w:p>
    <w:p>
      <w:pPr>
        <w:spacing w:line="520" w:lineRule="exact"/>
        <w:ind w:firstLine="405"/>
        <w:jc w:val="left"/>
        <w:rPr>
          <w:rFonts w:ascii="宋体" w:hAnsi="宋体" w:cs="宋体"/>
          <w:b/>
          <w:kern w:val="1"/>
          <w:sz w:val="28"/>
          <w:szCs w:val="28"/>
        </w:rPr>
      </w:pPr>
      <w:r>
        <w:rPr>
          <w:rFonts w:ascii="宋体" w:hAnsi="宋体" w:cs="宋体"/>
          <w:b/>
          <w:kern w:val="1"/>
          <w:sz w:val="28"/>
          <w:szCs w:val="28"/>
        </w:rPr>
        <w:t>11、索赔</w:t>
      </w:r>
    </w:p>
    <w:p>
      <w:pPr>
        <w:spacing w:line="520" w:lineRule="exact"/>
        <w:ind w:firstLine="403"/>
        <w:jc w:val="left"/>
        <w:rPr>
          <w:rFonts w:ascii="宋体" w:hAnsi="宋体" w:cs="宋体"/>
          <w:kern w:val="1"/>
          <w:sz w:val="28"/>
          <w:szCs w:val="28"/>
        </w:rPr>
      </w:pPr>
      <w:r>
        <w:rPr>
          <w:rFonts w:ascii="宋体" w:hAnsi="宋体" w:cs="宋体"/>
          <w:kern w:val="1"/>
          <w:sz w:val="28"/>
          <w:szCs w:val="28"/>
        </w:rPr>
        <w:t>11.1当事人一方向另一方提出索赔时，要有正当的索赔理由，且有索赔事件发生时的有效证据。</w:t>
      </w:r>
    </w:p>
    <w:p>
      <w:pPr>
        <w:spacing w:line="520" w:lineRule="exact"/>
        <w:ind w:firstLine="403"/>
        <w:jc w:val="left"/>
        <w:rPr>
          <w:rFonts w:ascii="宋体" w:hAnsi="宋体" w:cs="宋体"/>
          <w:kern w:val="1"/>
          <w:sz w:val="28"/>
          <w:szCs w:val="28"/>
        </w:rPr>
      </w:pPr>
      <w:r>
        <w:rPr>
          <w:rFonts w:ascii="宋体" w:hAnsi="宋体" w:cs="宋体"/>
          <w:kern w:val="1"/>
          <w:sz w:val="28"/>
          <w:szCs w:val="28"/>
        </w:rPr>
        <w:t>11.2委托人未能按合同约定履行自己的各项义务，或者发生应由委托人承担责任的其他情况，给受托人造成损失，受托人可按下列程序以书面形式向委托人索赔：</w:t>
      </w:r>
    </w:p>
    <w:p>
      <w:pPr>
        <w:spacing w:line="520" w:lineRule="exact"/>
        <w:ind w:firstLine="403"/>
        <w:jc w:val="left"/>
        <w:rPr>
          <w:rFonts w:ascii="宋体" w:hAnsi="宋体" w:cs="宋体"/>
          <w:kern w:val="1"/>
          <w:sz w:val="28"/>
          <w:szCs w:val="28"/>
        </w:rPr>
      </w:pPr>
      <w:r>
        <w:rPr>
          <w:rFonts w:ascii="宋体" w:hAnsi="宋体" w:cs="宋体"/>
          <w:kern w:val="1"/>
          <w:sz w:val="28"/>
          <w:szCs w:val="28"/>
        </w:rPr>
        <w:t>(1)索赔事件发生后7天内，向委托人发出索赔报告及有关资料；</w:t>
      </w:r>
    </w:p>
    <w:p>
      <w:pPr>
        <w:spacing w:line="520" w:lineRule="exact"/>
        <w:ind w:firstLine="403"/>
        <w:jc w:val="left"/>
        <w:rPr>
          <w:rFonts w:ascii="宋体" w:hAnsi="宋体" w:cs="宋体"/>
          <w:kern w:val="1"/>
          <w:sz w:val="28"/>
          <w:szCs w:val="28"/>
        </w:rPr>
      </w:pPr>
      <w:r>
        <w:rPr>
          <w:rFonts w:ascii="宋体" w:hAnsi="宋体" w:cs="宋体"/>
          <w:kern w:val="1"/>
          <w:sz w:val="28"/>
          <w:szCs w:val="28"/>
        </w:rPr>
        <w:t>(2)委托人收到受托人的索赔报告及有关资料后，于7天内给予答复，或要求受托人进一步补充索赔理由和证据；</w:t>
      </w:r>
    </w:p>
    <w:p>
      <w:pPr>
        <w:spacing w:line="520" w:lineRule="exact"/>
        <w:ind w:firstLine="403"/>
        <w:jc w:val="left"/>
        <w:rPr>
          <w:rFonts w:ascii="宋体" w:hAnsi="宋体" w:cs="宋体"/>
          <w:kern w:val="1"/>
          <w:sz w:val="28"/>
          <w:szCs w:val="28"/>
        </w:rPr>
      </w:pPr>
      <w:r>
        <w:rPr>
          <w:rFonts w:ascii="宋体" w:hAnsi="宋体" w:cs="宋体"/>
          <w:kern w:val="1"/>
          <w:sz w:val="28"/>
          <w:szCs w:val="28"/>
        </w:rPr>
        <w:t>(3)委托人在收到受托人送交的索赔报告和有关资料后7天内未予答复，或未对受托人作进一步要求，视为该项索赔已经认可。</w:t>
      </w:r>
    </w:p>
    <w:p>
      <w:pPr>
        <w:spacing w:line="520" w:lineRule="exact"/>
        <w:ind w:firstLine="403"/>
        <w:jc w:val="left"/>
        <w:rPr>
          <w:rFonts w:ascii="宋体" w:hAnsi="宋体" w:cs="宋体"/>
          <w:kern w:val="1"/>
          <w:sz w:val="28"/>
          <w:szCs w:val="28"/>
        </w:rPr>
      </w:pPr>
      <w:r>
        <w:rPr>
          <w:rFonts w:ascii="宋体" w:hAnsi="宋体" w:cs="宋体"/>
          <w:kern w:val="1"/>
          <w:sz w:val="28"/>
          <w:szCs w:val="28"/>
        </w:rPr>
        <w:t>11.3受托人未能按合同约定履行自己的各项义务，或者发生应由受托人承担责任的其他情况，给委托人造成经济损失，委托人可按11.2款确定的时限和程序向受托人提出索赔。</w:t>
      </w:r>
    </w:p>
    <w:p>
      <w:pPr>
        <w:spacing w:line="520" w:lineRule="exact"/>
        <w:ind w:firstLine="405"/>
        <w:jc w:val="left"/>
        <w:rPr>
          <w:rFonts w:ascii="宋体" w:hAnsi="宋体" w:cs="宋体"/>
          <w:b/>
          <w:kern w:val="1"/>
          <w:sz w:val="28"/>
          <w:szCs w:val="28"/>
        </w:rPr>
      </w:pPr>
      <w:r>
        <w:rPr>
          <w:rFonts w:ascii="宋体" w:hAnsi="宋体" w:cs="宋体"/>
          <w:b/>
          <w:kern w:val="1"/>
          <w:sz w:val="28"/>
          <w:szCs w:val="28"/>
        </w:rPr>
        <w:t>12、争议</w:t>
      </w:r>
    </w:p>
    <w:p>
      <w:pPr>
        <w:spacing w:line="520" w:lineRule="exact"/>
        <w:ind w:firstLine="403"/>
        <w:jc w:val="left"/>
        <w:rPr>
          <w:rFonts w:ascii="宋体" w:hAnsi="宋体" w:cs="宋体"/>
          <w:kern w:val="1"/>
          <w:sz w:val="28"/>
          <w:szCs w:val="28"/>
        </w:rPr>
      </w:pPr>
      <w:r>
        <w:rPr>
          <w:rFonts w:ascii="宋体" w:hAnsi="宋体" w:cs="宋体"/>
          <w:kern w:val="1"/>
          <w:sz w:val="28"/>
          <w:szCs w:val="28"/>
        </w:rPr>
        <w:t>12.1委托人和受托人在履行合同时发生争议，可以和解或者向有关部门或机构申请调解。当事人不愿和解、调解或者和解、调解不成的，双方可以在本合同专用条款内约定以下一种方式解决争议：</w:t>
      </w:r>
    </w:p>
    <w:p>
      <w:pPr>
        <w:spacing w:line="520" w:lineRule="exact"/>
        <w:ind w:firstLine="210"/>
        <w:jc w:val="left"/>
        <w:rPr>
          <w:rFonts w:ascii="宋体" w:hAnsi="宋体" w:cs="宋体"/>
          <w:kern w:val="1"/>
          <w:sz w:val="28"/>
          <w:szCs w:val="28"/>
        </w:rPr>
      </w:pPr>
      <w:r>
        <w:rPr>
          <w:rFonts w:ascii="宋体" w:hAnsi="宋体" w:cs="宋体"/>
          <w:kern w:val="1"/>
          <w:sz w:val="28"/>
          <w:szCs w:val="28"/>
        </w:rPr>
        <w:t>(1)双方达成仲裁协议，向约定的仲裁委员会申请仲裁；</w:t>
      </w:r>
    </w:p>
    <w:p>
      <w:pPr>
        <w:spacing w:line="520" w:lineRule="exact"/>
        <w:ind w:firstLine="508"/>
        <w:jc w:val="left"/>
        <w:rPr>
          <w:rFonts w:ascii="宋体" w:hAnsi="宋体" w:cs="宋体"/>
          <w:kern w:val="1"/>
          <w:sz w:val="28"/>
          <w:szCs w:val="28"/>
        </w:rPr>
      </w:pPr>
      <w:r>
        <w:rPr>
          <w:rFonts w:ascii="宋体" w:hAnsi="宋体" w:cs="宋体"/>
          <w:kern w:val="1"/>
          <w:sz w:val="28"/>
          <w:szCs w:val="28"/>
        </w:rPr>
        <w:t>(2)向有管辖权的人民法院起诉。</w:t>
      </w:r>
    </w:p>
    <w:p>
      <w:pPr>
        <w:spacing w:line="520" w:lineRule="exact"/>
        <w:ind w:firstLine="405"/>
        <w:jc w:val="left"/>
        <w:rPr>
          <w:rFonts w:ascii="宋体" w:hAnsi="宋体" w:cs="宋体"/>
          <w:b/>
          <w:kern w:val="1"/>
          <w:sz w:val="28"/>
          <w:szCs w:val="28"/>
        </w:rPr>
      </w:pPr>
      <w:r>
        <w:rPr>
          <w:rFonts w:ascii="宋体" w:hAnsi="宋体" w:cs="宋体"/>
          <w:b/>
          <w:kern w:val="1"/>
          <w:sz w:val="28"/>
          <w:szCs w:val="28"/>
        </w:rPr>
        <w:t>五、合同变更、生效与终止</w:t>
      </w:r>
    </w:p>
    <w:p>
      <w:pPr>
        <w:spacing w:line="520" w:lineRule="exact"/>
        <w:ind w:firstLine="405"/>
        <w:jc w:val="left"/>
        <w:rPr>
          <w:rFonts w:ascii="宋体" w:hAnsi="宋体" w:cs="宋体"/>
          <w:b/>
          <w:kern w:val="1"/>
          <w:sz w:val="28"/>
          <w:szCs w:val="28"/>
        </w:rPr>
      </w:pPr>
      <w:r>
        <w:rPr>
          <w:rFonts w:ascii="宋体" w:hAnsi="宋体" w:cs="宋体"/>
          <w:b/>
          <w:kern w:val="1"/>
          <w:sz w:val="28"/>
          <w:szCs w:val="28"/>
        </w:rPr>
        <w:t>13、合同变更或解除</w:t>
      </w:r>
    </w:p>
    <w:p>
      <w:pPr>
        <w:spacing w:line="520" w:lineRule="exact"/>
        <w:ind w:firstLine="403"/>
        <w:jc w:val="left"/>
        <w:rPr>
          <w:rFonts w:ascii="宋体" w:hAnsi="宋体" w:cs="宋体"/>
          <w:kern w:val="1"/>
          <w:sz w:val="28"/>
          <w:szCs w:val="28"/>
        </w:rPr>
      </w:pPr>
      <w:r>
        <w:rPr>
          <w:rFonts w:ascii="宋体" w:hAnsi="宋体" w:cs="宋体"/>
          <w:kern w:val="1"/>
          <w:sz w:val="28"/>
          <w:szCs w:val="28"/>
        </w:rPr>
        <w:t>13.1本合同签订后，由于委托人原因，使得受托人不能持续履行招标代理业务时，委托人应及时通知受托人暂停招标代理业务。当需要恢复招标代理业务时，应当在正式恢复前7天通知受托人。</w:t>
      </w:r>
    </w:p>
    <w:p>
      <w:pPr>
        <w:spacing w:line="520" w:lineRule="exact"/>
        <w:ind w:firstLine="430"/>
        <w:jc w:val="left"/>
        <w:rPr>
          <w:rFonts w:ascii="宋体" w:hAnsi="宋体" w:cs="宋体"/>
          <w:kern w:val="1"/>
          <w:sz w:val="28"/>
          <w:szCs w:val="28"/>
        </w:rPr>
      </w:pPr>
      <w:r>
        <w:rPr>
          <w:rFonts w:ascii="宋体" w:hAnsi="宋体" w:cs="宋体"/>
          <w:kern w:val="1"/>
          <w:sz w:val="28"/>
          <w:szCs w:val="28"/>
        </w:rPr>
        <w:t>若暂停时间超过六个月，当需要恢复招标代理业务时，委托人应支付重新启动该招标代理工作一定的补偿费用，具体计算方法经双方协商以补充协议确定。</w:t>
      </w:r>
    </w:p>
    <w:p>
      <w:pPr>
        <w:spacing w:line="520" w:lineRule="exact"/>
        <w:ind w:firstLine="403"/>
        <w:jc w:val="left"/>
        <w:rPr>
          <w:rFonts w:ascii="宋体" w:hAnsi="宋体" w:cs="宋体"/>
          <w:kern w:val="1"/>
          <w:sz w:val="28"/>
          <w:szCs w:val="28"/>
        </w:rPr>
      </w:pPr>
      <w:r>
        <w:rPr>
          <w:rFonts w:ascii="宋体" w:hAnsi="宋体" w:cs="宋体"/>
          <w:kern w:val="1"/>
          <w:sz w:val="28"/>
          <w:szCs w:val="28"/>
        </w:rPr>
        <w:t>13.2本合同签订后，如因法律、行政法规发生变化或由于任何后续新颁布的法律、行政法规导致服务所需的成本或时间发生改变，则</w:t>
      </w:r>
      <w:r>
        <w:rPr>
          <w:rFonts w:ascii="宋体" w:hAnsi="宋体" w:cs="宋体"/>
          <w:spacing w:val="-2"/>
          <w:kern w:val="1"/>
          <w:sz w:val="28"/>
          <w:szCs w:val="28"/>
        </w:rPr>
        <w:t>本合同约定的服务报酬和服务期限由双方签订补充协议进行相应调整。</w:t>
      </w:r>
    </w:p>
    <w:p>
      <w:pPr>
        <w:spacing w:line="520" w:lineRule="exact"/>
        <w:ind w:firstLine="403"/>
        <w:jc w:val="left"/>
        <w:rPr>
          <w:rFonts w:ascii="宋体" w:hAnsi="宋体" w:cs="宋体"/>
          <w:kern w:val="1"/>
          <w:sz w:val="28"/>
          <w:szCs w:val="28"/>
        </w:rPr>
      </w:pPr>
      <w:r>
        <w:rPr>
          <w:rFonts w:ascii="宋体" w:hAnsi="宋体" w:cs="宋体"/>
          <w:kern w:val="1"/>
          <w:sz w:val="28"/>
          <w:szCs w:val="28"/>
        </w:rPr>
        <w:t>13.3本合同当事人一方要求变更或解除合同时，除法律、行政法规另有规定外，应与对方当事人协商一致并达成书面协议。末达成书面协议的，本合同依然有效。</w:t>
      </w:r>
    </w:p>
    <w:p>
      <w:pPr>
        <w:spacing w:line="520" w:lineRule="exact"/>
        <w:ind w:firstLine="403"/>
        <w:jc w:val="left"/>
        <w:rPr>
          <w:rFonts w:ascii="宋体" w:hAnsi="宋体" w:cs="宋体"/>
          <w:kern w:val="1"/>
          <w:sz w:val="28"/>
          <w:szCs w:val="28"/>
        </w:rPr>
      </w:pPr>
      <w:r>
        <w:rPr>
          <w:rFonts w:ascii="宋体" w:hAnsi="宋体" w:cs="宋体"/>
          <w:kern w:val="1"/>
          <w:sz w:val="28"/>
          <w:szCs w:val="28"/>
        </w:rPr>
        <w:t>13.4因解除合同使当事人一方遭受损失的， 除依法可以免除责任外，应由责任方负责赔偿对方的损失，赔偿方法与金额由双方在协议书中约定。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14、合同生效</w:t>
      </w:r>
    </w:p>
    <w:p>
      <w:pPr>
        <w:spacing w:line="520" w:lineRule="exact"/>
        <w:ind w:firstLine="403"/>
        <w:jc w:val="left"/>
        <w:rPr>
          <w:rFonts w:ascii="宋体" w:hAnsi="宋体" w:cs="宋体"/>
          <w:kern w:val="1"/>
          <w:sz w:val="28"/>
          <w:szCs w:val="28"/>
        </w:rPr>
      </w:pPr>
      <w:r>
        <w:rPr>
          <w:rFonts w:ascii="宋体" w:hAnsi="宋体" w:cs="宋体"/>
          <w:kern w:val="1"/>
          <w:sz w:val="28"/>
          <w:szCs w:val="28"/>
        </w:rPr>
        <w:t>14.1除生效条件双方在协议书中另有约定外，本合同自双方签字盖章之日起生效。</w:t>
      </w:r>
    </w:p>
    <w:p>
      <w:pPr>
        <w:spacing w:line="520" w:lineRule="exact"/>
        <w:ind w:firstLine="403"/>
        <w:jc w:val="left"/>
        <w:rPr>
          <w:rFonts w:ascii="宋体" w:hAnsi="宋体" w:cs="宋体"/>
          <w:kern w:val="1"/>
          <w:sz w:val="28"/>
          <w:szCs w:val="28"/>
        </w:rPr>
      </w:pPr>
      <w:r>
        <w:rPr>
          <w:rFonts w:ascii="宋体" w:hAnsi="宋体" w:cs="宋体"/>
          <w:kern w:val="1"/>
          <w:sz w:val="28"/>
          <w:szCs w:val="28"/>
        </w:rPr>
        <w:t>15、合同终止</w:t>
      </w:r>
    </w:p>
    <w:p>
      <w:pPr>
        <w:spacing w:line="520" w:lineRule="exact"/>
        <w:ind w:firstLine="403"/>
        <w:jc w:val="left"/>
        <w:rPr>
          <w:rFonts w:ascii="宋体" w:hAnsi="宋体" w:cs="宋体"/>
          <w:kern w:val="1"/>
          <w:sz w:val="28"/>
          <w:szCs w:val="28"/>
        </w:rPr>
      </w:pPr>
      <w:r>
        <w:rPr>
          <w:rFonts w:ascii="宋体" w:hAnsi="宋体" w:cs="宋体"/>
          <w:kern w:val="1"/>
          <w:sz w:val="28"/>
          <w:szCs w:val="28"/>
        </w:rPr>
        <w:t>15.1受托人完成委托人全部委托招标代理业务，且委托人或中标人支付了全部代理报酬(含附加服务的报酬)后本合同终止。</w:t>
      </w:r>
    </w:p>
    <w:p>
      <w:pPr>
        <w:spacing w:line="520" w:lineRule="exact"/>
        <w:ind w:firstLine="403"/>
        <w:jc w:val="left"/>
        <w:rPr>
          <w:rFonts w:ascii="宋体" w:hAnsi="宋体" w:cs="宋体"/>
          <w:kern w:val="1"/>
          <w:sz w:val="28"/>
          <w:szCs w:val="28"/>
        </w:rPr>
      </w:pPr>
      <w:r>
        <w:rPr>
          <w:rFonts w:ascii="宋体" w:hAnsi="宋体" w:cs="宋体"/>
          <w:kern w:val="1"/>
          <w:sz w:val="28"/>
          <w:szCs w:val="28"/>
        </w:rPr>
        <w:t>15.2本合同终止并不影响各方应有的权利和应承担的义务。</w:t>
      </w:r>
    </w:p>
    <w:p>
      <w:pPr>
        <w:spacing w:line="520" w:lineRule="exact"/>
        <w:ind w:firstLine="403"/>
        <w:jc w:val="left"/>
        <w:rPr>
          <w:rFonts w:ascii="宋体" w:hAnsi="宋体" w:cs="宋体"/>
          <w:kern w:val="1"/>
          <w:sz w:val="28"/>
          <w:szCs w:val="28"/>
        </w:rPr>
      </w:pPr>
      <w:r>
        <w:rPr>
          <w:rFonts w:ascii="宋体" w:hAnsi="宋体" w:cs="宋体"/>
          <w:kern w:val="1"/>
          <w:sz w:val="28"/>
          <w:szCs w:val="28"/>
        </w:rPr>
        <w:t>15.3因不可抗力，致使当事人一方或双方不能履行本合同时，双方应协商确定本合同继续履行的条件或终止本合同。如果双方不能就本合同继续履行的条件或终止本合同达成一致意见，本合同自行终止。除委托人应付给受托人已完成工作的报酬外，各自承担相应的损失。</w:t>
      </w:r>
    </w:p>
    <w:p>
      <w:pPr>
        <w:spacing w:line="520" w:lineRule="exact"/>
        <w:ind w:firstLine="403"/>
        <w:jc w:val="left"/>
        <w:rPr>
          <w:rFonts w:ascii="宋体" w:hAnsi="宋体" w:cs="宋体"/>
          <w:kern w:val="1"/>
          <w:sz w:val="28"/>
          <w:szCs w:val="28"/>
        </w:rPr>
      </w:pPr>
      <w:r>
        <w:rPr>
          <w:rFonts w:ascii="宋体" w:hAnsi="宋体" w:cs="宋体"/>
          <w:kern w:val="1"/>
          <w:sz w:val="28"/>
          <w:szCs w:val="28"/>
        </w:rPr>
        <w:t>15.4本合同的权利义务终止后，委托人和受托人应当遵循诚实信用原则，履行通知、协助、保密等义务。</w:t>
      </w:r>
    </w:p>
    <w:p>
      <w:pPr>
        <w:spacing w:line="520" w:lineRule="exact"/>
        <w:ind w:firstLine="405"/>
        <w:jc w:val="left"/>
        <w:rPr>
          <w:rFonts w:ascii="宋体" w:hAnsi="宋体" w:cs="宋体"/>
          <w:b/>
          <w:kern w:val="1"/>
          <w:sz w:val="28"/>
          <w:szCs w:val="28"/>
        </w:rPr>
      </w:pPr>
      <w:r>
        <w:rPr>
          <w:rFonts w:ascii="宋体" w:hAnsi="宋体" w:cs="宋体"/>
          <w:b/>
          <w:kern w:val="1"/>
          <w:sz w:val="28"/>
          <w:szCs w:val="28"/>
        </w:rPr>
        <w:t>六、其他</w:t>
      </w:r>
    </w:p>
    <w:p>
      <w:pPr>
        <w:spacing w:line="520" w:lineRule="exact"/>
        <w:ind w:firstLine="405"/>
        <w:jc w:val="left"/>
        <w:rPr>
          <w:rFonts w:ascii="宋体" w:hAnsi="宋体" w:cs="宋体"/>
          <w:b/>
          <w:kern w:val="1"/>
          <w:sz w:val="28"/>
          <w:szCs w:val="28"/>
        </w:rPr>
      </w:pPr>
      <w:r>
        <w:rPr>
          <w:rFonts w:ascii="宋体" w:hAnsi="宋体" w:cs="宋体"/>
          <w:b/>
          <w:kern w:val="1"/>
          <w:sz w:val="28"/>
          <w:szCs w:val="28"/>
        </w:rPr>
        <w:t>16、合同的份数</w:t>
      </w:r>
    </w:p>
    <w:p>
      <w:pPr>
        <w:spacing w:line="520" w:lineRule="exact"/>
        <w:ind w:firstLine="420"/>
        <w:jc w:val="left"/>
        <w:rPr>
          <w:rFonts w:ascii="宋体" w:hAnsi="宋体" w:cs="宋体"/>
          <w:kern w:val="1"/>
          <w:sz w:val="28"/>
          <w:szCs w:val="28"/>
        </w:rPr>
      </w:pPr>
      <w:r>
        <w:rPr>
          <w:rFonts w:ascii="宋体" w:hAnsi="宋体" w:cs="宋体"/>
          <w:kern w:val="1"/>
          <w:sz w:val="28"/>
          <w:szCs w:val="28"/>
        </w:rPr>
        <w:t>16.1本合同正本一式两份，委托人和受托人各执一份。副本根据双方需要在本合同专用条款内约定。</w:t>
      </w:r>
    </w:p>
    <w:p>
      <w:pPr>
        <w:spacing w:line="520" w:lineRule="exact"/>
        <w:ind w:firstLine="405"/>
        <w:jc w:val="left"/>
        <w:rPr>
          <w:rFonts w:ascii="宋体" w:hAnsi="宋体" w:cs="宋体"/>
          <w:b/>
          <w:kern w:val="1"/>
          <w:sz w:val="28"/>
          <w:szCs w:val="28"/>
        </w:rPr>
      </w:pPr>
      <w:r>
        <w:rPr>
          <w:rFonts w:ascii="宋体" w:hAnsi="宋体" w:cs="宋体"/>
          <w:b/>
          <w:kern w:val="1"/>
          <w:sz w:val="28"/>
          <w:szCs w:val="28"/>
        </w:rPr>
        <w:t>17、补充条款</w:t>
      </w:r>
    </w:p>
    <w:p>
      <w:pPr>
        <w:spacing w:line="520" w:lineRule="exact"/>
        <w:ind w:firstLine="435"/>
        <w:jc w:val="left"/>
        <w:rPr>
          <w:rFonts w:ascii="宋体" w:hAnsi="宋体" w:cs="宋体"/>
          <w:kern w:val="1"/>
          <w:sz w:val="28"/>
          <w:szCs w:val="28"/>
        </w:rPr>
      </w:pPr>
      <w:r>
        <w:rPr>
          <w:rFonts w:ascii="宋体" w:hAnsi="宋体" w:cs="宋体"/>
          <w:kern w:val="1"/>
          <w:sz w:val="28"/>
          <w:szCs w:val="28"/>
        </w:rPr>
        <w:t>双方根据有关法律、行政法规规定，结合本合同招标工程实际，经协商一致后，可对本合同通用条款未涉及的内容进行补充。</w:t>
      </w:r>
    </w:p>
    <w:p>
      <w:pPr>
        <w:spacing w:line="520" w:lineRule="exact"/>
        <w:ind w:firstLine="435"/>
        <w:jc w:val="center"/>
        <w:rPr>
          <w:rFonts w:ascii="宋体" w:hAnsi="宋体" w:cs="宋体"/>
          <w:b/>
          <w:kern w:val="1"/>
          <w:sz w:val="28"/>
          <w:szCs w:val="28"/>
        </w:rPr>
      </w:pPr>
      <w:r>
        <w:rPr>
          <w:rFonts w:ascii="宋体" w:hAnsi="宋体" w:cs="宋体"/>
          <w:b/>
          <w:kern w:val="1"/>
          <w:sz w:val="28"/>
          <w:szCs w:val="28"/>
        </w:rPr>
        <w:br w:type="page"/>
      </w:r>
      <w:r>
        <w:rPr>
          <w:rFonts w:ascii="宋体" w:hAnsi="宋体" w:cs="宋体"/>
          <w:b/>
          <w:kern w:val="1"/>
          <w:sz w:val="28"/>
          <w:szCs w:val="28"/>
        </w:rPr>
        <w:t>第二部分专用条款</w:t>
      </w:r>
    </w:p>
    <w:p>
      <w:pPr>
        <w:spacing w:line="520" w:lineRule="exact"/>
        <w:rPr>
          <w:rFonts w:ascii="宋体" w:hAnsi="宋体" w:cs="宋体"/>
          <w:b/>
          <w:kern w:val="1"/>
          <w:sz w:val="28"/>
          <w:szCs w:val="28"/>
        </w:rPr>
      </w:pPr>
      <w:r>
        <w:rPr>
          <w:rFonts w:ascii="宋体" w:hAnsi="宋体" w:cs="宋体"/>
          <w:b/>
          <w:kern w:val="1"/>
          <w:sz w:val="28"/>
          <w:szCs w:val="28"/>
        </w:rPr>
        <w:t>一、词语定义和适用法律</w:t>
      </w:r>
    </w:p>
    <w:p>
      <w:pPr>
        <w:spacing w:line="520" w:lineRule="exact"/>
        <w:jc w:val="left"/>
        <w:rPr>
          <w:rFonts w:ascii="宋体" w:hAnsi="宋体" w:cs="宋体"/>
          <w:kern w:val="1"/>
          <w:sz w:val="28"/>
          <w:szCs w:val="28"/>
        </w:rPr>
      </w:pPr>
      <w:r>
        <w:rPr>
          <w:rFonts w:ascii="宋体" w:hAnsi="宋体" w:cs="宋体"/>
          <w:kern w:val="1"/>
          <w:sz w:val="28"/>
          <w:szCs w:val="28"/>
        </w:rPr>
        <w:t>2、合同文件及解释顺序</w:t>
      </w:r>
    </w:p>
    <w:p>
      <w:pPr>
        <w:spacing w:line="520" w:lineRule="exact"/>
        <w:jc w:val="left"/>
        <w:rPr>
          <w:rFonts w:ascii="宋体" w:hAnsi="宋体" w:cs="宋体"/>
          <w:kern w:val="1"/>
          <w:sz w:val="28"/>
          <w:szCs w:val="28"/>
          <w:u w:val="single"/>
        </w:rPr>
      </w:pPr>
      <w:r>
        <w:rPr>
          <w:rFonts w:ascii="宋体" w:hAnsi="宋体" w:cs="宋体"/>
          <w:kern w:val="1"/>
          <w:sz w:val="28"/>
          <w:szCs w:val="28"/>
        </w:rPr>
        <w:t>2.1合同文件及解释顺序</w:t>
      </w:r>
      <w:r>
        <w:rPr>
          <w:rFonts w:ascii="宋体" w:hAnsi="宋体" w:cs="宋体"/>
          <w:kern w:val="1"/>
          <w:sz w:val="28"/>
          <w:szCs w:val="28"/>
          <w:u w:val="single"/>
        </w:rPr>
        <w:t>本合同协议书、本合同专用条款、本合同通用条款。</w:t>
      </w:r>
    </w:p>
    <w:p>
      <w:pPr>
        <w:spacing w:line="520" w:lineRule="exact"/>
        <w:jc w:val="left"/>
        <w:rPr>
          <w:rFonts w:ascii="宋体" w:hAnsi="宋体" w:cs="宋体"/>
          <w:b/>
          <w:kern w:val="1"/>
          <w:sz w:val="28"/>
          <w:szCs w:val="28"/>
        </w:rPr>
      </w:pPr>
      <w:r>
        <w:rPr>
          <w:rFonts w:ascii="宋体" w:hAnsi="宋体" w:cs="宋体"/>
          <w:b/>
          <w:kern w:val="1"/>
          <w:sz w:val="28"/>
          <w:szCs w:val="28"/>
        </w:rPr>
        <w:t>3、语言文字和适用法律</w:t>
      </w:r>
    </w:p>
    <w:p>
      <w:pPr>
        <w:spacing w:line="520" w:lineRule="exact"/>
        <w:jc w:val="left"/>
        <w:rPr>
          <w:rFonts w:ascii="宋体" w:hAnsi="宋体" w:cs="宋体"/>
          <w:kern w:val="1"/>
          <w:sz w:val="28"/>
          <w:szCs w:val="28"/>
        </w:rPr>
      </w:pPr>
      <w:r>
        <w:rPr>
          <w:rFonts w:ascii="宋体" w:hAnsi="宋体" w:cs="宋体"/>
          <w:kern w:val="1"/>
          <w:sz w:val="28"/>
          <w:szCs w:val="28"/>
        </w:rPr>
        <w:t>3.1语言文字</w:t>
      </w:r>
    </w:p>
    <w:p>
      <w:pPr>
        <w:spacing w:line="520" w:lineRule="exact"/>
        <w:jc w:val="left"/>
        <w:rPr>
          <w:rFonts w:ascii="宋体" w:hAnsi="宋体" w:cs="宋体"/>
          <w:kern w:val="1"/>
          <w:sz w:val="28"/>
          <w:szCs w:val="28"/>
        </w:rPr>
      </w:pPr>
      <w:r>
        <w:rPr>
          <w:rFonts w:ascii="宋体" w:hAnsi="宋体" w:cs="宋体"/>
          <w:kern w:val="1"/>
          <w:sz w:val="28"/>
          <w:szCs w:val="28"/>
        </w:rPr>
        <w:t>本合同采用的文字为：</w:t>
      </w:r>
      <w:r>
        <w:rPr>
          <w:rFonts w:ascii="宋体" w:hAnsi="宋体" w:cs="宋体"/>
          <w:kern w:val="1"/>
          <w:sz w:val="28"/>
          <w:szCs w:val="28"/>
          <w:u w:val="single"/>
        </w:rPr>
        <w:t>简体中文</w:t>
      </w:r>
      <w:r>
        <w:rPr>
          <w:rFonts w:ascii="宋体" w:hAnsi="宋体" w:cs="宋体"/>
          <w:kern w:val="1"/>
          <w:sz w:val="28"/>
          <w:szCs w:val="28"/>
        </w:rPr>
        <w:t>。</w:t>
      </w:r>
    </w:p>
    <w:p>
      <w:pPr>
        <w:tabs>
          <w:tab w:val="left" w:pos="7200"/>
          <w:tab w:val="left" w:pos="7560"/>
        </w:tabs>
        <w:spacing w:line="520" w:lineRule="exact"/>
        <w:jc w:val="left"/>
        <w:rPr>
          <w:rFonts w:ascii="宋体" w:hAnsi="宋体" w:cs="宋体"/>
          <w:kern w:val="1"/>
          <w:sz w:val="28"/>
          <w:szCs w:val="28"/>
          <w:u w:val="single"/>
        </w:rPr>
      </w:pPr>
      <w:r>
        <w:rPr>
          <w:rFonts w:ascii="宋体" w:hAnsi="宋体" w:cs="宋体"/>
          <w:kern w:val="1"/>
          <w:sz w:val="28"/>
          <w:szCs w:val="28"/>
        </w:rPr>
        <w:t>3.2本合同需要明示的法律、行政法规：</w:t>
      </w:r>
      <w:r>
        <w:rPr>
          <w:rFonts w:hint="eastAsia" w:ascii="宋体" w:hAnsi="宋体" w:cs="宋体"/>
          <w:kern w:val="1"/>
          <w:sz w:val="28"/>
          <w:szCs w:val="28"/>
          <w:u w:val="single"/>
        </w:rPr>
        <w:t>《中华人民共和国招标投标法》、《中华人民共和国民法典》、《中华人民共和国政府采购法》等现行的法律法规。</w:t>
      </w:r>
    </w:p>
    <w:p>
      <w:pPr>
        <w:spacing w:line="520" w:lineRule="exact"/>
        <w:jc w:val="left"/>
        <w:rPr>
          <w:rFonts w:ascii="宋体" w:hAnsi="宋体" w:cs="宋体"/>
          <w:b/>
          <w:kern w:val="1"/>
          <w:sz w:val="28"/>
          <w:szCs w:val="28"/>
        </w:rPr>
      </w:pPr>
      <w:r>
        <w:rPr>
          <w:rFonts w:ascii="宋体" w:hAnsi="宋体" w:cs="宋体"/>
          <w:b/>
          <w:kern w:val="1"/>
          <w:sz w:val="28"/>
          <w:szCs w:val="28"/>
        </w:rPr>
        <w:t xml:space="preserve">二、双方一般权利和义务 </w:t>
      </w:r>
    </w:p>
    <w:p>
      <w:pPr>
        <w:spacing w:line="520" w:lineRule="exact"/>
        <w:jc w:val="left"/>
        <w:rPr>
          <w:rFonts w:ascii="宋体" w:hAnsi="宋体" w:cs="宋体"/>
          <w:b/>
          <w:kern w:val="1"/>
          <w:sz w:val="28"/>
          <w:szCs w:val="28"/>
        </w:rPr>
      </w:pPr>
      <w:r>
        <w:rPr>
          <w:rFonts w:ascii="宋体" w:hAnsi="宋体" w:cs="宋体"/>
          <w:b/>
          <w:kern w:val="1"/>
          <w:sz w:val="28"/>
          <w:szCs w:val="28"/>
        </w:rPr>
        <w:t>4、委托人的义务</w:t>
      </w:r>
    </w:p>
    <w:p>
      <w:pPr>
        <w:spacing w:line="520" w:lineRule="exact"/>
        <w:jc w:val="left"/>
        <w:rPr>
          <w:rFonts w:ascii="宋体" w:hAnsi="宋体" w:cs="宋体"/>
          <w:kern w:val="1"/>
          <w:sz w:val="28"/>
          <w:szCs w:val="28"/>
          <w:u w:val="single"/>
        </w:rPr>
      </w:pPr>
      <w:r>
        <w:rPr>
          <w:rFonts w:ascii="宋体" w:hAnsi="宋体" w:cs="宋体"/>
          <w:kern w:val="1"/>
          <w:sz w:val="28"/>
          <w:szCs w:val="28"/>
        </w:rPr>
        <w:t>4.1委托招标代理工作的具体范围和内容：</w:t>
      </w:r>
      <w:r>
        <w:rPr>
          <w:rFonts w:ascii="宋体" w:hAnsi="宋体" w:cs="宋体"/>
          <w:kern w:val="1"/>
          <w:sz w:val="28"/>
          <w:szCs w:val="28"/>
          <w:u w:val="single"/>
        </w:rPr>
        <w:t>根据项目情况制定项目招标计划、</w:t>
      </w:r>
      <w:r>
        <w:rPr>
          <w:rFonts w:ascii="宋体" w:hAnsi="宋体" w:cs="宋体"/>
          <w:kern w:val="1"/>
          <w:sz w:val="28"/>
          <w:szCs w:val="28"/>
          <w:u w:val="single"/>
          <w:lang w:val="zh-CN"/>
        </w:rPr>
        <w:t>整理招标申报资料；编制招标文件；</w:t>
      </w:r>
      <w:r>
        <w:rPr>
          <w:rFonts w:hint="eastAsia" w:ascii="宋体" w:hAnsi="宋体" w:cs="宋体"/>
          <w:kern w:val="1"/>
          <w:sz w:val="28"/>
          <w:szCs w:val="28"/>
          <w:u w:val="single"/>
          <w:lang w:val="zh-CN"/>
        </w:rPr>
        <w:t>编制发布招标公告；</w:t>
      </w:r>
      <w:r>
        <w:rPr>
          <w:rFonts w:ascii="宋体" w:hAnsi="宋体" w:cs="宋体"/>
          <w:kern w:val="1"/>
          <w:sz w:val="28"/>
          <w:szCs w:val="28"/>
          <w:u w:val="single"/>
          <w:lang w:val="zh-CN"/>
        </w:rPr>
        <w:t>发售文件和答疑；组织开标、评标、定标；编制评标报告，</w:t>
      </w:r>
      <w:r>
        <w:rPr>
          <w:rFonts w:hint="eastAsia" w:ascii="宋体" w:hAnsi="宋体" w:cs="宋体"/>
          <w:kern w:val="1"/>
          <w:sz w:val="28"/>
          <w:szCs w:val="28"/>
          <w:u w:val="single"/>
          <w:lang w:val="zh-CN"/>
        </w:rPr>
        <w:t>发布中标公告；</w:t>
      </w:r>
      <w:r>
        <w:rPr>
          <w:rFonts w:ascii="宋体" w:hAnsi="宋体" w:cs="宋体"/>
          <w:kern w:val="1"/>
          <w:sz w:val="28"/>
          <w:szCs w:val="28"/>
          <w:u w:val="single"/>
          <w:lang w:val="zh-CN"/>
        </w:rPr>
        <w:t>签发中标通知书；完成招标备案、</w:t>
      </w:r>
      <w:r>
        <w:rPr>
          <w:rFonts w:hint="eastAsia" w:ascii="宋体" w:hAnsi="宋体" w:cs="宋体"/>
          <w:kern w:val="1"/>
          <w:sz w:val="28"/>
          <w:szCs w:val="28"/>
          <w:u w:val="single"/>
        </w:rPr>
        <w:t>向招标人移交全部资料和文件、完成招标。</w:t>
      </w:r>
    </w:p>
    <w:p>
      <w:pPr>
        <w:spacing w:line="520" w:lineRule="exact"/>
        <w:jc w:val="left"/>
        <w:rPr>
          <w:rFonts w:ascii="宋体" w:hAnsi="宋体" w:cs="宋体"/>
          <w:kern w:val="1"/>
          <w:sz w:val="28"/>
          <w:szCs w:val="28"/>
        </w:rPr>
      </w:pPr>
      <w:r>
        <w:rPr>
          <w:rFonts w:ascii="宋体" w:hAnsi="宋体" w:cs="宋体"/>
          <w:kern w:val="1"/>
          <w:sz w:val="28"/>
          <w:szCs w:val="28"/>
        </w:rPr>
        <w:t>4.2委托人应按约定的时间和要求完成下列工作：</w:t>
      </w:r>
    </w:p>
    <w:p>
      <w:pPr>
        <w:spacing w:line="520" w:lineRule="exact"/>
        <w:jc w:val="left"/>
        <w:rPr>
          <w:rFonts w:ascii="宋体" w:hAnsi="宋体" w:cs="宋体"/>
          <w:kern w:val="1"/>
          <w:sz w:val="28"/>
          <w:szCs w:val="28"/>
        </w:rPr>
      </w:pPr>
      <w:r>
        <w:rPr>
          <w:rFonts w:ascii="宋体" w:hAnsi="宋体" w:cs="宋体"/>
          <w:kern w:val="1"/>
          <w:sz w:val="28"/>
          <w:szCs w:val="28"/>
        </w:rPr>
        <w:t>(1)向受托人提供本工程招标代理业务应具备的相关工程前期资料(如立项批准手续、规划许可、报建证等)及资金落实情况资料的时间：</w:t>
      </w:r>
      <w:r>
        <w:rPr>
          <w:rFonts w:ascii="宋体" w:hAnsi="宋体" w:cs="宋体"/>
          <w:kern w:val="1"/>
          <w:sz w:val="28"/>
          <w:szCs w:val="28"/>
          <w:u w:val="single"/>
          <w:lang w:val="zh-CN"/>
        </w:rPr>
        <w:t>签订本合同后至办理招标备案之前</w:t>
      </w:r>
      <w:r>
        <w:rPr>
          <w:rFonts w:ascii="宋体" w:hAnsi="宋体" w:cs="宋体"/>
          <w:kern w:val="1"/>
          <w:sz w:val="28"/>
          <w:szCs w:val="28"/>
        </w:rPr>
        <w:t>；</w:t>
      </w:r>
    </w:p>
    <w:p>
      <w:pPr>
        <w:spacing w:line="520" w:lineRule="exact"/>
        <w:jc w:val="left"/>
        <w:rPr>
          <w:rFonts w:ascii="宋体" w:hAnsi="宋体" w:cs="宋体"/>
          <w:kern w:val="1"/>
          <w:sz w:val="28"/>
          <w:szCs w:val="28"/>
        </w:rPr>
      </w:pPr>
      <w:r>
        <w:rPr>
          <w:rFonts w:ascii="宋体" w:hAnsi="宋体" w:cs="宋体"/>
          <w:kern w:val="1"/>
          <w:sz w:val="28"/>
          <w:szCs w:val="28"/>
        </w:rPr>
        <w:t>(2)向受托人提供完成代理招标业务所需的全部资料的时间：</w:t>
      </w:r>
      <w:r>
        <w:rPr>
          <w:rFonts w:ascii="宋体" w:hAnsi="宋体" w:cs="宋体"/>
          <w:kern w:val="1"/>
          <w:sz w:val="28"/>
          <w:szCs w:val="28"/>
          <w:u w:val="single"/>
          <w:lang w:val="zh-CN"/>
        </w:rPr>
        <w:t>按工作进度及时提供</w:t>
      </w:r>
      <w:r>
        <w:rPr>
          <w:rFonts w:ascii="宋体" w:hAnsi="宋体" w:cs="宋体"/>
          <w:kern w:val="1"/>
          <w:sz w:val="28"/>
          <w:szCs w:val="28"/>
        </w:rPr>
        <w:t>。</w:t>
      </w:r>
    </w:p>
    <w:p>
      <w:pPr>
        <w:spacing w:line="520" w:lineRule="exact"/>
        <w:jc w:val="left"/>
        <w:rPr>
          <w:rFonts w:ascii="宋体" w:hAnsi="宋体" w:cs="宋体"/>
          <w:kern w:val="1"/>
          <w:sz w:val="28"/>
          <w:szCs w:val="28"/>
          <w:u w:val="single"/>
        </w:rPr>
      </w:pPr>
      <w:r>
        <w:rPr>
          <w:rFonts w:ascii="宋体" w:hAnsi="宋体" w:cs="宋体"/>
          <w:kern w:val="1"/>
          <w:sz w:val="28"/>
          <w:szCs w:val="28"/>
        </w:rPr>
        <w:t>(3)向受托人提供保证招标工作顺利完成的条件：</w:t>
      </w:r>
      <w:r>
        <w:rPr>
          <w:rFonts w:ascii="宋体" w:hAnsi="宋体" w:cs="宋体"/>
          <w:kern w:val="1"/>
          <w:sz w:val="28"/>
          <w:szCs w:val="28"/>
          <w:u w:val="single"/>
          <w:lang w:val="zh-CN"/>
        </w:rPr>
        <w:t>及时提供计划立项或批准文件、建设工程规划许可证或建设工程用地规划许可证、工程量清单及招标控制价、施工图纸等相关基础资料</w:t>
      </w:r>
      <w:r>
        <w:rPr>
          <w:rFonts w:ascii="宋体" w:hAnsi="宋体" w:cs="宋体"/>
          <w:kern w:val="1"/>
          <w:sz w:val="28"/>
          <w:szCs w:val="28"/>
        </w:rPr>
        <w:t>。</w:t>
      </w:r>
    </w:p>
    <w:p>
      <w:pPr>
        <w:spacing w:line="520" w:lineRule="exact"/>
        <w:jc w:val="left"/>
        <w:rPr>
          <w:rFonts w:ascii="宋体" w:hAnsi="宋体" w:cs="宋体"/>
          <w:kern w:val="1"/>
          <w:sz w:val="28"/>
          <w:szCs w:val="28"/>
        </w:rPr>
      </w:pPr>
      <w:r>
        <w:rPr>
          <w:rFonts w:ascii="宋体" w:hAnsi="宋体" w:cs="宋体"/>
          <w:kern w:val="1"/>
          <w:sz w:val="28"/>
          <w:szCs w:val="28"/>
        </w:rPr>
        <w:t>(4)指定的与受托人联系的人员</w:t>
      </w:r>
    </w:p>
    <w:p>
      <w:pPr>
        <w:spacing w:line="520" w:lineRule="exact"/>
        <w:jc w:val="left"/>
        <w:rPr>
          <w:rFonts w:ascii="宋体" w:hAnsi="宋体" w:cs="宋体"/>
          <w:kern w:val="1"/>
          <w:sz w:val="28"/>
          <w:szCs w:val="28"/>
        </w:rPr>
      </w:pPr>
      <w:r>
        <w:rPr>
          <w:rFonts w:ascii="宋体" w:hAnsi="宋体" w:cs="宋体"/>
          <w:kern w:val="1"/>
          <w:sz w:val="28"/>
          <w:szCs w:val="28"/>
        </w:rPr>
        <w:t>姓名：</w:t>
      </w:r>
      <w:r>
        <w:rPr>
          <w:rFonts w:ascii="宋体" w:hAnsi="宋体" w:cs="宋体"/>
          <w:kern w:val="1"/>
          <w:sz w:val="28"/>
          <w:szCs w:val="28"/>
          <w:u w:val="single"/>
        </w:rPr>
        <w:t xml:space="preserve">  张伟进  </w:t>
      </w:r>
      <w:r>
        <w:rPr>
          <w:rFonts w:ascii="宋体" w:hAnsi="宋体" w:cs="宋体"/>
          <w:kern w:val="1"/>
          <w:sz w:val="28"/>
          <w:szCs w:val="28"/>
        </w:rPr>
        <w:t xml:space="preserve">  电话：</w:t>
      </w:r>
      <w:r>
        <w:rPr>
          <w:rFonts w:hint="eastAsia" w:ascii="宋体" w:hAnsi="宋体" w:cs="宋体"/>
          <w:kern w:val="1"/>
          <w:sz w:val="28"/>
          <w:szCs w:val="28"/>
          <w:u w:val="single"/>
        </w:rPr>
        <w:t>199 8966 9834</w:t>
      </w:r>
    </w:p>
    <w:p>
      <w:pPr>
        <w:spacing w:line="520" w:lineRule="exact"/>
        <w:jc w:val="left"/>
        <w:rPr>
          <w:rFonts w:ascii="宋体" w:hAnsi="宋体" w:cs="宋体"/>
          <w:kern w:val="1"/>
          <w:sz w:val="28"/>
          <w:szCs w:val="28"/>
        </w:rPr>
      </w:pPr>
      <w:r>
        <w:rPr>
          <w:rFonts w:ascii="宋体" w:hAnsi="宋体" w:cs="宋体"/>
          <w:kern w:val="1"/>
          <w:sz w:val="28"/>
          <w:szCs w:val="28"/>
        </w:rPr>
        <w:t>(5)需要与第三方协调的工作</w:t>
      </w:r>
      <w:r>
        <w:rPr>
          <w:rFonts w:ascii="宋体" w:hAnsi="宋体" w:cs="宋体"/>
          <w:kern w:val="1"/>
          <w:sz w:val="28"/>
          <w:szCs w:val="28"/>
          <w:u w:val="single"/>
        </w:rPr>
        <w:t>：委托人根据招标工作的需要积极配合受托人的工作，与有关第三方协调沟通</w:t>
      </w:r>
      <w:r>
        <w:rPr>
          <w:rFonts w:ascii="宋体" w:hAnsi="宋体" w:cs="宋体"/>
          <w:kern w:val="1"/>
          <w:sz w:val="28"/>
          <w:szCs w:val="28"/>
        </w:rPr>
        <w:t>。</w:t>
      </w:r>
    </w:p>
    <w:p>
      <w:pPr>
        <w:spacing w:line="520" w:lineRule="exact"/>
        <w:jc w:val="left"/>
        <w:rPr>
          <w:rFonts w:ascii="宋体" w:hAnsi="宋体" w:cs="宋体"/>
          <w:kern w:val="1"/>
          <w:sz w:val="28"/>
          <w:szCs w:val="28"/>
        </w:rPr>
      </w:pPr>
      <w:r>
        <w:rPr>
          <w:rFonts w:ascii="宋体" w:hAnsi="宋体" w:cs="宋体"/>
          <w:kern w:val="1"/>
          <w:sz w:val="28"/>
          <w:szCs w:val="28"/>
        </w:rPr>
        <w:t>(6)应尽的其他义务：</w:t>
      </w:r>
      <w:r>
        <w:rPr>
          <w:rFonts w:hint="eastAsia" w:ascii="宋体" w:hAnsi="宋体" w:cs="宋体"/>
          <w:kern w:val="1"/>
          <w:sz w:val="28"/>
          <w:szCs w:val="28"/>
          <w:u w:val="single"/>
        </w:rPr>
        <w:t>及时与受托人进行沟通，共同作好本项目的施工招标工作</w:t>
      </w:r>
      <w:r>
        <w:rPr>
          <w:rFonts w:ascii="宋体" w:hAnsi="宋体" w:cs="宋体"/>
          <w:kern w:val="1"/>
          <w:sz w:val="28"/>
          <w:szCs w:val="28"/>
        </w:rPr>
        <w:t>。</w:t>
      </w:r>
    </w:p>
    <w:p>
      <w:pPr>
        <w:spacing w:line="520" w:lineRule="exact"/>
        <w:jc w:val="left"/>
        <w:rPr>
          <w:rFonts w:ascii="宋体" w:hAnsi="宋体" w:cs="宋体"/>
          <w:kern w:val="1"/>
          <w:sz w:val="28"/>
          <w:szCs w:val="28"/>
        </w:rPr>
      </w:pPr>
      <w:r>
        <w:rPr>
          <w:rFonts w:ascii="宋体" w:hAnsi="宋体" w:cs="宋体"/>
          <w:kern w:val="1"/>
          <w:sz w:val="28"/>
          <w:szCs w:val="28"/>
        </w:rPr>
        <w:t>5、受托人的义务</w:t>
      </w:r>
    </w:p>
    <w:p>
      <w:pPr>
        <w:spacing w:line="520" w:lineRule="exact"/>
        <w:jc w:val="left"/>
        <w:rPr>
          <w:rFonts w:ascii="宋体" w:hAnsi="宋体" w:cs="宋体"/>
          <w:kern w:val="1"/>
          <w:sz w:val="28"/>
          <w:szCs w:val="28"/>
        </w:rPr>
      </w:pPr>
      <w:r>
        <w:rPr>
          <w:rFonts w:ascii="宋体" w:hAnsi="宋体" w:cs="宋体"/>
          <w:kern w:val="1"/>
          <w:sz w:val="28"/>
          <w:szCs w:val="28"/>
        </w:rPr>
        <w:t>5.1招标代理项目负责人姓名：</w:t>
      </w:r>
      <w:r>
        <w:rPr>
          <w:rFonts w:hint="eastAsia" w:ascii="宋体" w:hAnsi="宋体" w:cs="宋体"/>
          <w:kern w:val="1"/>
          <w:sz w:val="28"/>
          <w:szCs w:val="28"/>
        </w:rPr>
        <w:t xml:space="preserve">    </w:t>
      </w:r>
      <w:r>
        <w:rPr>
          <w:rFonts w:ascii="宋体" w:hAnsi="宋体" w:cs="宋体"/>
          <w:kern w:val="1"/>
          <w:sz w:val="28"/>
          <w:szCs w:val="28"/>
        </w:rPr>
        <w:t>联系电话：</w:t>
      </w:r>
      <w:r>
        <w:rPr>
          <w:rFonts w:hint="eastAsia" w:ascii="宋体" w:hAnsi="宋体" w:cs="宋体"/>
          <w:kern w:val="1"/>
          <w:sz w:val="28"/>
          <w:szCs w:val="28"/>
        </w:rPr>
        <w:t>。</w:t>
      </w:r>
    </w:p>
    <w:p>
      <w:pPr>
        <w:spacing w:line="520" w:lineRule="exact"/>
        <w:jc w:val="left"/>
        <w:rPr>
          <w:rFonts w:ascii="宋体" w:hAnsi="宋体" w:cs="宋体"/>
          <w:kern w:val="1"/>
          <w:sz w:val="28"/>
          <w:szCs w:val="28"/>
        </w:rPr>
      </w:pPr>
      <w:r>
        <w:rPr>
          <w:rFonts w:ascii="宋体" w:hAnsi="宋体" w:cs="宋体"/>
          <w:kern w:val="1"/>
          <w:sz w:val="28"/>
          <w:szCs w:val="28"/>
        </w:rPr>
        <w:t>5.2受托人应按约定的时间和要求完成下列工作：</w:t>
      </w:r>
    </w:p>
    <w:p>
      <w:pPr>
        <w:spacing w:line="520" w:lineRule="exact"/>
        <w:jc w:val="left"/>
        <w:rPr>
          <w:rFonts w:ascii="宋体" w:hAnsi="宋体" w:cs="宋体"/>
          <w:kern w:val="1"/>
          <w:sz w:val="28"/>
          <w:szCs w:val="28"/>
          <w:u w:val="single"/>
        </w:rPr>
      </w:pPr>
      <w:r>
        <w:rPr>
          <w:rFonts w:ascii="宋体" w:hAnsi="宋体" w:cs="宋体"/>
          <w:kern w:val="1"/>
          <w:sz w:val="28"/>
          <w:szCs w:val="28"/>
        </w:rPr>
        <w:t>(1)组织招标工作的内容和时间：</w:t>
      </w:r>
      <w:r>
        <w:rPr>
          <w:rFonts w:hint="eastAsia" w:ascii="宋体" w:hAnsi="宋体" w:cs="宋体"/>
          <w:kern w:val="1"/>
          <w:sz w:val="28"/>
          <w:szCs w:val="28"/>
          <w:u w:val="single"/>
        </w:rPr>
        <w:t>（按招标工作的程序写明每项工作的具体内容和时间）签定招标代理合同书、办理招标审批备案、发布招标公告、审查接受报名申请；编制招标方案、编制发售《招标文件》、进行答疑、组织开标会议、评定中标人、中标公示、编制《评标报告》、与委托人共同签发中标通知书、提供开标场所及必要的设备、向委托人交接全部资料等业务。</w:t>
      </w:r>
    </w:p>
    <w:p>
      <w:pPr>
        <w:spacing w:line="520" w:lineRule="exact"/>
        <w:jc w:val="left"/>
        <w:rPr>
          <w:rFonts w:ascii="宋体" w:hAnsi="宋体" w:cs="宋体"/>
          <w:kern w:val="1"/>
          <w:sz w:val="28"/>
          <w:szCs w:val="28"/>
          <w:u w:val="single"/>
        </w:rPr>
      </w:pPr>
      <w:r>
        <w:rPr>
          <w:rFonts w:ascii="宋体" w:hAnsi="宋体" w:cs="宋体"/>
          <w:kern w:val="1"/>
          <w:sz w:val="28"/>
          <w:szCs w:val="28"/>
        </w:rPr>
        <w:t>(2)为招标人提供的为完成招标工作的相关咨询服务：</w:t>
      </w:r>
      <w:r>
        <w:rPr>
          <w:rFonts w:ascii="宋体" w:hAnsi="宋体" w:cs="宋体"/>
          <w:kern w:val="1"/>
          <w:sz w:val="28"/>
          <w:szCs w:val="28"/>
          <w:u w:val="single"/>
          <w:lang w:val="zh-CN"/>
        </w:rPr>
        <w:t>协助招标人确定招标方案及评标原则与办法，协助招标人拟定合同。</w:t>
      </w:r>
    </w:p>
    <w:p>
      <w:pPr>
        <w:spacing w:line="520" w:lineRule="exact"/>
        <w:jc w:val="left"/>
        <w:rPr>
          <w:rFonts w:ascii="宋体" w:hAnsi="宋体" w:cs="宋体"/>
          <w:kern w:val="1"/>
          <w:sz w:val="28"/>
          <w:szCs w:val="28"/>
          <w:u w:val="single"/>
        </w:rPr>
      </w:pPr>
      <w:r>
        <w:rPr>
          <w:rFonts w:ascii="宋体" w:hAnsi="宋体" w:cs="宋体"/>
          <w:kern w:val="1"/>
          <w:sz w:val="28"/>
          <w:szCs w:val="28"/>
        </w:rPr>
        <w:t>(3)承担招标代理业务过程中，应由受托人支付的费用：</w:t>
      </w:r>
      <w:r>
        <w:rPr>
          <w:rFonts w:hint="eastAsia" w:ascii="宋体" w:hAnsi="宋体" w:cs="宋体"/>
          <w:kern w:val="1"/>
          <w:sz w:val="28"/>
          <w:szCs w:val="28"/>
          <w:u w:val="single"/>
        </w:rPr>
        <w:t>本合同价款已包含了为完成合同约定的招标代理工作所需的全部费用和应承担的一切税费</w:t>
      </w:r>
      <w:r>
        <w:rPr>
          <w:rFonts w:ascii="宋体" w:hAnsi="宋体" w:cs="宋体"/>
          <w:kern w:val="1"/>
          <w:sz w:val="28"/>
          <w:szCs w:val="28"/>
          <w:u w:val="single"/>
        </w:rPr>
        <w:t>;</w:t>
      </w:r>
    </w:p>
    <w:p>
      <w:pPr>
        <w:tabs>
          <w:tab w:val="left" w:pos="3240"/>
          <w:tab w:val="left" w:pos="4140"/>
        </w:tabs>
        <w:spacing w:line="520" w:lineRule="exact"/>
        <w:jc w:val="left"/>
        <w:rPr>
          <w:rFonts w:ascii="宋体" w:hAnsi="宋体" w:cs="宋体"/>
          <w:kern w:val="1"/>
          <w:sz w:val="28"/>
          <w:szCs w:val="28"/>
        </w:rPr>
      </w:pPr>
      <w:r>
        <w:rPr>
          <w:rFonts w:ascii="宋体" w:hAnsi="宋体" w:cs="宋体"/>
          <w:kern w:val="1"/>
          <w:sz w:val="28"/>
          <w:szCs w:val="28"/>
        </w:rPr>
        <w:t>(4)应尽的其他义务：</w:t>
      </w:r>
    </w:p>
    <w:p>
      <w:pPr>
        <w:spacing w:line="520" w:lineRule="exact"/>
        <w:ind w:firstLine="403"/>
        <w:jc w:val="left"/>
        <w:rPr>
          <w:rFonts w:ascii="宋体" w:hAnsi="宋体" w:cs="宋体"/>
          <w:kern w:val="1"/>
          <w:sz w:val="28"/>
          <w:szCs w:val="28"/>
          <w:u w:val="single"/>
        </w:rPr>
      </w:pPr>
      <w:r>
        <w:rPr>
          <w:rFonts w:ascii="宋体" w:hAnsi="宋体" w:cs="宋体"/>
          <w:kern w:val="1"/>
          <w:sz w:val="28"/>
          <w:szCs w:val="28"/>
          <w:u w:val="single"/>
        </w:rPr>
        <w:fldChar w:fldCharType="begin"/>
      </w:r>
      <w:r>
        <w:rPr>
          <w:rFonts w:hint="eastAsia" w:ascii="宋体" w:hAnsi="宋体" w:cs="宋体"/>
          <w:kern w:val="1"/>
          <w:sz w:val="28"/>
          <w:szCs w:val="28"/>
          <w:u w:val="single"/>
        </w:rPr>
        <w:instrText xml:space="preserve">= 1 \* GB3</w:instrText>
      </w:r>
      <w:r>
        <w:rPr>
          <w:rFonts w:ascii="宋体" w:hAnsi="宋体" w:cs="宋体"/>
          <w:kern w:val="1"/>
          <w:sz w:val="28"/>
          <w:szCs w:val="28"/>
          <w:u w:val="single"/>
        </w:rPr>
        <w:fldChar w:fldCharType="separate"/>
      </w:r>
      <w:r>
        <w:rPr>
          <w:rFonts w:hint="eastAsia" w:ascii="宋体" w:hAnsi="宋体" w:cs="宋体"/>
          <w:kern w:val="1"/>
          <w:sz w:val="28"/>
          <w:szCs w:val="28"/>
          <w:u w:val="single"/>
        </w:rPr>
        <w:t>①</w:t>
      </w:r>
      <w:r>
        <w:rPr>
          <w:rFonts w:ascii="宋体" w:hAnsi="宋体" w:cs="宋体"/>
          <w:kern w:val="1"/>
          <w:sz w:val="28"/>
          <w:szCs w:val="28"/>
          <w:u w:val="single"/>
        </w:rPr>
        <w:fldChar w:fldCharType="end"/>
      </w:r>
      <w:r>
        <w:rPr>
          <w:rFonts w:ascii="宋体" w:hAnsi="宋体" w:cs="宋体"/>
          <w:kern w:val="1"/>
          <w:sz w:val="28"/>
          <w:szCs w:val="28"/>
          <w:u w:val="single"/>
        </w:rPr>
        <w:t>招标过程中，受托人必须严格遵守法律法规,严格按程序办事,规范操作,在每项招采环节实施前与委托人进行沟通，招标文件所有内容必须经</w:t>
      </w:r>
      <w:r>
        <w:rPr>
          <w:rFonts w:hint="eastAsia" w:ascii="宋体" w:hAnsi="宋体" w:cs="宋体"/>
          <w:kern w:val="1"/>
          <w:sz w:val="28"/>
          <w:szCs w:val="28"/>
          <w:u w:val="single"/>
        </w:rPr>
        <w:t>委托</w:t>
      </w:r>
      <w:r>
        <w:rPr>
          <w:rFonts w:ascii="宋体" w:hAnsi="宋体" w:cs="宋体"/>
          <w:kern w:val="1"/>
          <w:sz w:val="28"/>
          <w:szCs w:val="28"/>
          <w:u w:val="single"/>
        </w:rPr>
        <w:t>人审批，委托人提出的修改意见违反相关法律法规</w:t>
      </w:r>
      <w:r>
        <w:rPr>
          <w:rFonts w:hint="eastAsia" w:ascii="宋体" w:hAnsi="宋体" w:cs="宋体"/>
          <w:kern w:val="1"/>
          <w:sz w:val="28"/>
          <w:szCs w:val="28"/>
          <w:u w:val="single"/>
        </w:rPr>
        <w:t>的</w:t>
      </w:r>
      <w:r>
        <w:rPr>
          <w:rFonts w:ascii="宋体" w:hAnsi="宋体" w:cs="宋体"/>
          <w:kern w:val="1"/>
          <w:sz w:val="28"/>
          <w:szCs w:val="28"/>
          <w:u w:val="single"/>
        </w:rPr>
        <w:t>，</w:t>
      </w:r>
      <w:r>
        <w:rPr>
          <w:rFonts w:hint="eastAsia" w:ascii="宋体" w:hAnsi="宋体" w:cs="宋体"/>
          <w:kern w:val="1"/>
          <w:sz w:val="28"/>
          <w:szCs w:val="28"/>
          <w:u w:val="single"/>
        </w:rPr>
        <w:t>受托</w:t>
      </w:r>
      <w:r>
        <w:rPr>
          <w:rFonts w:ascii="宋体" w:hAnsi="宋体" w:cs="宋体"/>
          <w:kern w:val="1"/>
          <w:sz w:val="28"/>
          <w:szCs w:val="28"/>
          <w:u w:val="single"/>
        </w:rPr>
        <w:t>人应及时指出并向委托人</w:t>
      </w:r>
      <w:r>
        <w:rPr>
          <w:rFonts w:hint="eastAsia" w:ascii="宋体" w:hAnsi="宋体" w:cs="宋体"/>
          <w:kern w:val="1"/>
          <w:sz w:val="28"/>
          <w:szCs w:val="28"/>
          <w:u w:val="single"/>
        </w:rPr>
        <w:t>提供</w:t>
      </w:r>
      <w:r>
        <w:rPr>
          <w:rFonts w:ascii="宋体" w:hAnsi="宋体" w:cs="宋体"/>
          <w:kern w:val="1"/>
          <w:sz w:val="28"/>
          <w:szCs w:val="28"/>
          <w:u w:val="single"/>
        </w:rPr>
        <w:t>有关法律法规文件并作出解释，招标文件经委托人审批同意后方可实施，最终公示发售的</w:t>
      </w:r>
      <w:r>
        <w:rPr>
          <w:rFonts w:hint="eastAsia" w:ascii="宋体" w:hAnsi="宋体" w:cs="宋体"/>
          <w:kern w:val="1"/>
          <w:sz w:val="28"/>
          <w:szCs w:val="28"/>
          <w:u w:val="single"/>
        </w:rPr>
        <w:t>招标</w:t>
      </w:r>
      <w:r>
        <w:rPr>
          <w:rFonts w:ascii="宋体" w:hAnsi="宋体" w:cs="宋体"/>
          <w:kern w:val="1"/>
          <w:sz w:val="28"/>
          <w:szCs w:val="28"/>
          <w:u w:val="single"/>
        </w:rPr>
        <w:t>文件所有条款必须与经委托人审批</w:t>
      </w:r>
      <w:r>
        <w:rPr>
          <w:rFonts w:hint="eastAsia" w:ascii="宋体" w:hAnsi="宋体" w:cs="宋体"/>
          <w:kern w:val="1"/>
          <w:sz w:val="28"/>
          <w:szCs w:val="28"/>
          <w:u w:val="single"/>
        </w:rPr>
        <w:t>的</w:t>
      </w:r>
      <w:r>
        <w:rPr>
          <w:rFonts w:ascii="宋体" w:hAnsi="宋体" w:cs="宋体"/>
          <w:kern w:val="1"/>
          <w:sz w:val="28"/>
          <w:szCs w:val="28"/>
          <w:u w:val="single"/>
        </w:rPr>
        <w:t>招采文件内容一致</w:t>
      </w:r>
      <w:r>
        <w:rPr>
          <w:rFonts w:hint="eastAsia" w:ascii="宋体" w:hAnsi="宋体" w:cs="宋体"/>
          <w:kern w:val="1"/>
          <w:sz w:val="28"/>
          <w:szCs w:val="28"/>
          <w:u w:val="single"/>
        </w:rPr>
        <w:t>；</w:t>
      </w:r>
    </w:p>
    <w:p>
      <w:pPr>
        <w:tabs>
          <w:tab w:val="left" w:pos="3240"/>
          <w:tab w:val="left" w:pos="4140"/>
        </w:tabs>
        <w:spacing w:line="520" w:lineRule="exact"/>
        <w:jc w:val="left"/>
        <w:rPr>
          <w:rFonts w:ascii="宋体" w:hAnsi="宋体" w:cs="宋体"/>
          <w:kern w:val="1"/>
          <w:sz w:val="28"/>
          <w:szCs w:val="28"/>
          <w:u w:val="single"/>
        </w:rPr>
      </w:pPr>
      <w:r>
        <w:rPr>
          <w:rFonts w:ascii="宋体" w:hAnsi="宋体" w:cs="宋体"/>
          <w:kern w:val="1"/>
          <w:sz w:val="28"/>
          <w:szCs w:val="28"/>
          <w:u w:val="single"/>
        </w:rPr>
        <w:fldChar w:fldCharType="begin"/>
      </w:r>
      <w:r>
        <w:rPr>
          <w:rFonts w:hint="eastAsia" w:ascii="宋体" w:hAnsi="宋体" w:cs="宋体"/>
          <w:kern w:val="1"/>
          <w:sz w:val="28"/>
          <w:szCs w:val="28"/>
          <w:u w:val="single"/>
        </w:rPr>
        <w:instrText xml:space="preserve">= 2 \* GB3</w:instrText>
      </w:r>
      <w:r>
        <w:rPr>
          <w:rFonts w:ascii="宋体" w:hAnsi="宋体" w:cs="宋体"/>
          <w:kern w:val="1"/>
          <w:sz w:val="28"/>
          <w:szCs w:val="28"/>
          <w:u w:val="single"/>
        </w:rPr>
        <w:fldChar w:fldCharType="separate"/>
      </w:r>
      <w:r>
        <w:rPr>
          <w:rFonts w:hint="eastAsia" w:ascii="宋体" w:hAnsi="宋体" w:cs="宋体"/>
          <w:kern w:val="1"/>
          <w:sz w:val="28"/>
          <w:szCs w:val="28"/>
          <w:u w:val="single"/>
        </w:rPr>
        <w:t>②</w:t>
      </w:r>
      <w:r>
        <w:rPr>
          <w:rFonts w:ascii="宋体" w:hAnsi="宋体" w:cs="宋体"/>
          <w:kern w:val="1"/>
          <w:sz w:val="28"/>
          <w:szCs w:val="28"/>
          <w:u w:val="single"/>
        </w:rPr>
        <w:fldChar w:fldCharType="end"/>
      </w:r>
      <w:r>
        <w:rPr>
          <w:rFonts w:hint="eastAsia" w:ascii="宋体" w:hAnsi="宋体" w:cs="宋体"/>
          <w:kern w:val="1"/>
          <w:sz w:val="28"/>
          <w:szCs w:val="28"/>
          <w:u w:val="single"/>
        </w:rPr>
        <w:t>受托人每项招标事项结束发布中标公示后20个工作日内必须将完整招标过程资料的纸质版（2份）及电子版（光盘1份，电子版内容需按招标程序做好文件夹分类及排序）交给委托人备案存档；</w:t>
      </w:r>
    </w:p>
    <w:p>
      <w:pPr>
        <w:spacing w:line="520" w:lineRule="exact"/>
        <w:jc w:val="left"/>
        <w:rPr>
          <w:rFonts w:ascii="宋体" w:hAnsi="宋体" w:cs="宋体"/>
          <w:kern w:val="1"/>
          <w:sz w:val="28"/>
          <w:szCs w:val="28"/>
        </w:rPr>
      </w:pPr>
      <w:r>
        <w:rPr>
          <w:rFonts w:ascii="宋体" w:hAnsi="宋体" w:cs="宋体"/>
          <w:kern w:val="1"/>
          <w:sz w:val="28"/>
          <w:szCs w:val="28"/>
        </w:rPr>
        <w:t>6、委托人的权利</w:t>
      </w:r>
    </w:p>
    <w:p>
      <w:pPr>
        <w:spacing w:line="520" w:lineRule="exact"/>
        <w:jc w:val="left"/>
        <w:rPr>
          <w:rFonts w:ascii="宋体" w:hAnsi="宋体" w:cs="宋体"/>
          <w:kern w:val="1"/>
          <w:sz w:val="28"/>
          <w:szCs w:val="28"/>
        </w:rPr>
      </w:pPr>
      <w:r>
        <w:rPr>
          <w:rFonts w:ascii="宋体" w:hAnsi="宋体" w:cs="宋体"/>
          <w:kern w:val="1"/>
          <w:sz w:val="28"/>
          <w:szCs w:val="28"/>
        </w:rPr>
        <w:t>6.1委托人拥有的权利：</w:t>
      </w:r>
      <w:r>
        <w:rPr>
          <w:rFonts w:hint="eastAsia" w:ascii="宋体" w:hAnsi="宋体" w:cs="宋体"/>
          <w:kern w:val="1"/>
          <w:sz w:val="28"/>
          <w:szCs w:val="28"/>
          <w:u w:val="single"/>
        </w:rPr>
        <w:t>见本合同的通用条款</w:t>
      </w:r>
    </w:p>
    <w:p>
      <w:pPr>
        <w:spacing w:line="520" w:lineRule="exact"/>
        <w:jc w:val="left"/>
        <w:rPr>
          <w:rFonts w:ascii="宋体" w:hAnsi="宋体" w:cs="宋体"/>
          <w:kern w:val="1"/>
          <w:sz w:val="28"/>
          <w:szCs w:val="28"/>
        </w:rPr>
      </w:pPr>
      <w:r>
        <w:rPr>
          <w:rFonts w:ascii="宋体" w:hAnsi="宋体" w:cs="宋体"/>
          <w:kern w:val="1"/>
          <w:sz w:val="28"/>
          <w:szCs w:val="28"/>
        </w:rPr>
        <w:t xml:space="preserve"> (8)委托人拥有的其他权利：</w:t>
      </w:r>
      <w:r>
        <w:rPr>
          <w:rFonts w:ascii="宋体" w:hAnsi="宋体" w:cs="宋体"/>
          <w:kern w:val="1"/>
          <w:sz w:val="28"/>
          <w:szCs w:val="28"/>
          <w:u w:val="single"/>
          <w:lang w:val="zh-CN"/>
        </w:rPr>
        <w:t>见本合同的通用条款。</w:t>
      </w:r>
    </w:p>
    <w:p>
      <w:pPr>
        <w:spacing w:line="520" w:lineRule="exact"/>
        <w:jc w:val="left"/>
        <w:rPr>
          <w:rFonts w:ascii="宋体" w:hAnsi="宋体" w:cs="宋体"/>
          <w:kern w:val="1"/>
          <w:sz w:val="28"/>
          <w:szCs w:val="28"/>
        </w:rPr>
      </w:pPr>
      <w:r>
        <w:rPr>
          <w:rFonts w:ascii="宋体" w:hAnsi="宋体" w:cs="宋体"/>
          <w:kern w:val="1"/>
          <w:sz w:val="28"/>
          <w:szCs w:val="28"/>
        </w:rPr>
        <w:t>7、受托人的权利</w:t>
      </w:r>
    </w:p>
    <w:p>
      <w:pPr>
        <w:spacing w:line="520" w:lineRule="exact"/>
        <w:jc w:val="left"/>
        <w:rPr>
          <w:rFonts w:ascii="宋体" w:hAnsi="宋体" w:cs="宋体"/>
          <w:kern w:val="1"/>
          <w:sz w:val="28"/>
          <w:szCs w:val="28"/>
        </w:rPr>
      </w:pPr>
      <w:r>
        <w:rPr>
          <w:rFonts w:ascii="宋体" w:hAnsi="宋体" w:cs="宋体"/>
          <w:kern w:val="1"/>
          <w:sz w:val="28"/>
          <w:szCs w:val="28"/>
        </w:rPr>
        <w:t>7.1受托人拥有的权利：</w:t>
      </w:r>
      <w:r>
        <w:rPr>
          <w:rFonts w:hint="eastAsia" w:ascii="宋体" w:hAnsi="宋体" w:cs="宋体"/>
          <w:kern w:val="1"/>
          <w:sz w:val="28"/>
          <w:szCs w:val="28"/>
          <w:u w:val="single"/>
        </w:rPr>
        <w:t>见本合同的通用条款</w:t>
      </w:r>
    </w:p>
    <w:p>
      <w:pPr>
        <w:spacing w:line="520" w:lineRule="exact"/>
        <w:jc w:val="left"/>
        <w:rPr>
          <w:rFonts w:ascii="宋体" w:hAnsi="宋体" w:cs="宋体"/>
          <w:kern w:val="1"/>
          <w:sz w:val="28"/>
          <w:szCs w:val="28"/>
        </w:rPr>
      </w:pPr>
      <w:r>
        <w:rPr>
          <w:rFonts w:ascii="宋体" w:hAnsi="宋体" w:cs="宋体"/>
          <w:kern w:val="1"/>
          <w:sz w:val="28"/>
          <w:szCs w:val="28"/>
        </w:rPr>
        <w:t>(7)受托人拥有的其他权利：</w:t>
      </w:r>
      <w:r>
        <w:rPr>
          <w:rFonts w:ascii="宋体" w:hAnsi="宋体" w:cs="宋体"/>
          <w:kern w:val="1"/>
          <w:sz w:val="28"/>
          <w:szCs w:val="28"/>
          <w:u w:val="single"/>
          <w:lang w:val="zh-CN"/>
        </w:rPr>
        <w:t>见本合同的通用条款。</w:t>
      </w:r>
    </w:p>
    <w:p>
      <w:pPr>
        <w:spacing w:line="520" w:lineRule="exact"/>
        <w:jc w:val="left"/>
        <w:rPr>
          <w:rFonts w:ascii="宋体" w:hAnsi="宋体" w:cs="宋体"/>
          <w:b/>
          <w:kern w:val="1"/>
          <w:sz w:val="28"/>
          <w:szCs w:val="28"/>
        </w:rPr>
      </w:pPr>
      <w:r>
        <w:rPr>
          <w:rFonts w:ascii="宋体" w:hAnsi="宋体" w:cs="宋体"/>
          <w:b/>
          <w:kern w:val="1"/>
          <w:sz w:val="28"/>
          <w:szCs w:val="28"/>
        </w:rPr>
        <w:t>三、委托代理报酬与收取</w:t>
      </w:r>
    </w:p>
    <w:p>
      <w:pPr>
        <w:spacing w:line="520" w:lineRule="exact"/>
        <w:jc w:val="left"/>
        <w:rPr>
          <w:rFonts w:ascii="宋体" w:hAnsi="宋体" w:cs="宋体"/>
          <w:b/>
          <w:kern w:val="1"/>
          <w:sz w:val="28"/>
          <w:szCs w:val="28"/>
        </w:rPr>
      </w:pPr>
      <w:r>
        <w:rPr>
          <w:rFonts w:ascii="宋体" w:hAnsi="宋体" w:cs="宋体"/>
          <w:b/>
          <w:kern w:val="1"/>
          <w:sz w:val="28"/>
          <w:szCs w:val="28"/>
        </w:rPr>
        <w:t>8、委托代理报酬</w:t>
      </w:r>
    </w:p>
    <w:p>
      <w:pPr>
        <w:spacing w:line="360" w:lineRule="auto"/>
        <w:ind w:firstLine="560" w:firstLineChars="200"/>
        <w:rPr>
          <w:rFonts w:ascii="宋体" w:hAnsi="宋体" w:cs="宋体"/>
          <w:sz w:val="24"/>
          <w:u w:val="single"/>
        </w:rPr>
      </w:pPr>
      <w:r>
        <w:rPr>
          <w:rFonts w:ascii="宋体" w:hAnsi="宋体" w:cs="宋体"/>
          <w:kern w:val="1"/>
          <w:sz w:val="28"/>
          <w:szCs w:val="28"/>
        </w:rPr>
        <w:t>8.1代理报酬的计算方法：</w:t>
      </w:r>
      <w:r>
        <w:rPr>
          <w:rFonts w:hint="eastAsia" w:ascii="宋体" w:hAnsi="宋体" w:cs="宋体"/>
          <w:kern w:val="1"/>
          <w:sz w:val="28"/>
          <w:szCs w:val="28"/>
          <w:u w:val="single"/>
        </w:rPr>
        <w:t>参考“琼价费管[2011]22号”文及双方约定，经双方协商本项目招标代理服务费：    ，即：¥     元（</w:t>
      </w:r>
      <w:r>
        <w:rPr>
          <w:rFonts w:hint="eastAsia" w:ascii="宋体" w:hAnsi="宋体" w:cs="宋体"/>
          <w:bCs/>
          <w:kern w:val="1"/>
          <w:sz w:val="28"/>
          <w:szCs w:val="28"/>
          <w:u w:val="single"/>
        </w:rPr>
        <w:t>中标</w:t>
      </w:r>
      <w:r>
        <w:rPr>
          <w:rFonts w:hint="eastAsia" w:ascii="宋体" w:hAnsi="宋体" w:cs="宋体"/>
          <w:kern w:val="1"/>
          <w:sz w:val="28"/>
          <w:szCs w:val="28"/>
          <w:u w:val="single"/>
        </w:rPr>
        <w:t>下浮率为   。</w:t>
      </w:r>
    </w:p>
    <w:p>
      <w:pPr>
        <w:pStyle w:val="10"/>
        <w:spacing w:line="360" w:lineRule="auto"/>
        <w:ind w:left="0" w:leftChars="0" w:firstLine="560" w:firstLineChars="200"/>
        <w:jc w:val="left"/>
        <w:rPr>
          <w:rFonts w:ascii="宋体" w:hAnsi="宋体" w:cs="宋体"/>
          <w:sz w:val="28"/>
          <w:szCs w:val="28"/>
        </w:rPr>
      </w:pPr>
      <w:r>
        <w:rPr>
          <w:rFonts w:hint="eastAsia" w:ascii="宋体" w:hAnsi="宋体" w:cs="宋体"/>
          <w:sz w:val="28"/>
          <w:szCs w:val="28"/>
        </w:rPr>
        <w:t>代理报酬的最终金额：合同最终结算价=《海南省物价局关于降低部分招标代理服务收费标准》（琼价费管[2011]225号）的施工、监理、设计收费标准×</w:t>
      </w:r>
      <w:r>
        <w:rPr>
          <w:rFonts w:hint="eastAsia" w:ascii="宋体" w:hAnsi="宋体" w:cs="宋体"/>
          <w:sz w:val="28"/>
          <w:szCs w:val="28"/>
          <w:u w:val="single"/>
          <w:lang w:val="en-US" w:eastAsia="zh-CN"/>
        </w:rPr>
        <w:t>80</w:t>
      </w:r>
      <w:r>
        <w:rPr>
          <w:rFonts w:hint="eastAsia" w:ascii="宋体" w:hAnsi="宋体" w:cs="宋体"/>
          <w:sz w:val="28"/>
          <w:szCs w:val="28"/>
          <w:u w:val="single"/>
        </w:rPr>
        <w:t>%</w:t>
      </w:r>
      <w:r>
        <w:rPr>
          <w:rFonts w:hint="eastAsia" w:ascii="宋体" w:hAnsi="宋体" w:cs="宋体"/>
          <w:sz w:val="28"/>
          <w:szCs w:val="28"/>
        </w:rPr>
        <w:t>×（1-</w:t>
      </w:r>
      <w:r>
        <w:rPr>
          <w:rFonts w:hint="eastAsia" w:ascii="宋体" w:hAnsi="宋体" w:cs="宋体"/>
          <w:kern w:val="1"/>
          <w:sz w:val="28"/>
          <w:szCs w:val="28"/>
          <w:u w:val="single"/>
        </w:rPr>
        <w:t>中标下浮率</w:t>
      </w:r>
      <w:r>
        <w:rPr>
          <w:rFonts w:hint="eastAsia" w:ascii="宋体" w:hAnsi="宋体" w:cs="宋体"/>
          <w:sz w:val="28"/>
          <w:szCs w:val="28"/>
        </w:rPr>
        <w:t>）。但最终结算价不得超过签约合同价、概算批复价及政府财政审核批复价（如有）中最低者。</w:t>
      </w:r>
    </w:p>
    <w:p>
      <w:pPr>
        <w:spacing w:line="360" w:lineRule="auto"/>
        <w:ind w:firstLine="560" w:firstLineChars="200"/>
        <w:jc w:val="left"/>
        <w:rPr>
          <w:rFonts w:ascii="宋体" w:hAnsi="宋体" w:cs="宋体"/>
          <w:kern w:val="1"/>
          <w:sz w:val="28"/>
          <w:szCs w:val="28"/>
        </w:rPr>
      </w:pPr>
      <w:r>
        <w:rPr>
          <w:rFonts w:ascii="宋体" w:hAnsi="宋体" w:cs="宋体"/>
          <w:kern w:val="1"/>
          <w:sz w:val="28"/>
          <w:szCs w:val="28"/>
        </w:rPr>
        <w:t>代理报酬的币种：</w:t>
      </w:r>
      <w:r>
        <w:rPr>
          <w:rFonts w:ascii="宋体" w:hAnsi="宋体" w:cs="宋体"/>
          <w:kern w:val="1"/>
          <w:sz w:val="28"/>
          <w:szCs w:val="28"/>
          <w:u w:val="single"/>
        </w:rPr>
        <w:t xml:space="preserve"> 人民币 </w:t>
      </w:r>
      <w:r>
        <w:rPr>
          <w:rFonts w:hint="eastAsia" w:ascii="宋体" w:hAnsi="宋体" w:cs="宋体"/>
          <w:kern w:val="1"/>
          <w:sz w:val="28"/>
          <w:szCs w:val="28"/>
        </w:rPr>
        <w:t>。</w:t>
      </w:r>
    </w:p>
    <w:p>
      <w:pPr>
        <w:spacing w:line="360" w:lineRule="auto"/>
        <w:ind w:firstLine="560" w:firstLineChars="200"/>
        <w:rPr>
          <w:rFonts w:ascii="宋体" w:hAnsi="宋体" w:cs="宋体"/>
          <w:kern w:val="1"/>
          <w:sz w:val="28"/>
          <w:szCs w:val="28"/>
          <w:u w:val="single"/>
        </w:rPr>
      </w:pPr>
      <w:r>
        <w:rPr>
          <w:rFonts w:ascii="宋体" w:hAnsi="宋体" w:cs="宋体"/>
          <w:kern w:val="1"/>
          <w:sz w:val="28"/>
          <w:szCs w:val="28"/>
        </w:rPr>
        <w:t>代理报酬的支付方式：</w:t>
      </w:r>
      <w:r>
        <w:rPr>
          <w:rFonts w:hint="eastAsia" w:ascii="宋体" w:hAnsi="宋体" w:cs="宋体"/>
          <w:kern w:val="1"/>
          <w:sz w:val="28"/>
          <w:szCs w:val="28"/>
          <w:u w:val="single"/>
        </w:rPr>
        <w:t>本工程项目建设单位为海南大学，委托人为代管单位，任何一次付款均由受托人向委托人提出付款申请，经委托人审核后转交建设单位审批，由建设单位直接支付给受托人。任何一次付款均在政府资金到位且经政府财政部门审核后方可支付，若因政府资金不到位或者政府财政部门审核延迟导致付款延迟，受托人同意不追究建设单位、发包人违约责任，且每次付款前提是受托人不得违约，并应向建设单位开具相应金额的发票。发票上付款单位为: 海南大学。本合同其他条款与本条款约定不一致的，以本条款为准。</w:t>
      </w:r>
    </w:p>
    <w:p>
      <w:pPr>
        <w:pStyle w:val="10"/>
        <w:spacing w:line="360" w:lineRule="auto"/>
        <w:ind w:left="0" w:leftChars="0" w:firstLine="560" w:firstLineChars="200"/>
        <w:jc w:val="left"/>
        <w:rPr>
          <w:rFonts w:ascii="宋体" w:hAnsi="宋体" w:cs="宋体"/>
          <w:sz w:val="28"/>
          <w:szCs w:val="28"/>
          <w:u w:val="single"/>
        </w:rPr>
      </w:pPr>
      <w:r>
        <w:rPr>
          <w:rFonts w:ascii="宋体" w:hAnsi="宋体" w:cs="宋体"/>
          <w:sz w:val="28"/>
          <w:szCs w:val="28"/>
        </w:rPr>
        <w:t>代理报酬的支付时间：</w:t>
      </w:r>
      <w:r>
        <w:rPr>
          <w:rFonts w:hint="eastAsia" w:ascii="宋体" w:hAnsi="宋体" w:cs="宋体"/>
          <w:sz w:val="28"/>
          <w:szCs w:val="28"/>
          <w:u w:val="single"/>
        </w:rPr>
        <w:t>代理人完成施工、监理、设计标的招标及相应备案工作后，项目财政预算评审（如有）且建设资金到位后7个工作日内，支付本合同服务费的50%，余50%待本合同范围内所有招标工作结束及完整招标资料移交委托人后一次性支付。</w:t>
      </w:r>
    </w:p>
    <w:p>
      <w:pPr>
        <w:pStyle w:val="10"/>
        <w:spacing w:line="360" w:lineRule="auto"/>
        <w:ind w:left="0" w:leftChars="0" w:firstLine="560" w:firstLineChars="200"/>
        <w:jc w:val="left"/>
        <w:rPr>
          <w:rFonts w:ascii="宋体" w:hAnsi="宋体" w:cs="宋体"/>
          <w:sz w:val="28"/>
          <w:szCs w:val="28"/>
          <w:u w:val="single"/>
        </w:rPr>
      </w:pPr>
      <w:r>
        <w:rPr>
          <w:rFonts w:hint="eastAsia" w:ascii="宋体" w:hAnsi="宋体" w:cs="宋体"/>
          <w:sz w:val="28"/>
          <w:szCs w:val="28"/>
          <w:u w:val="single"/>
        </w:rPr>
        <w:t>其余（除施工、监理、设计外的）标的由拟招标项的中标单位支付招标代理费用，代理费的计算方式</w:t>
      </w:r>
      <w:r>
        <w:rPr>
          <w:rFonts w:hint="eastAsia" w:ascii="宋体" w:hAnsi="宋体" w:cs="宋体"/>
          <w:kern w:val="1"/>
          <w:sz w:val="28"/>
          <w:szCs w:val="28"/>
          <w:u w:val="single"/>
        </w:rPr>
        <w:t>按《海南省物价局关于降低部分招标代理服务收费标准》（琼价费管［2011］225号）收费标准×（l-中标下浮率）计算</w:t>
      </w:r>
      <w:r>
        <w:rPr>
          <w:rFonts w:hint="eastAsia" w:ascii="宋体" w:hAnsi="宋体" w:cs="宋体"/>
          <w:sz w:val="28"/>
          <w:szCs w:val="28"/>
          <w:u w:val="single"/>
        </w:rPr>
        <w:t>。</w:t>
      </w:r>
    </w:p>
    <w:p>
      <w:pPr>
        <w:spacing w:line="520" w:lineRule="exact"/>
        <w:jc w:val="left"/>
        <w:rPr>
          <w:rFonts w:ascii="宋体" w:hAnsi="宋体" w:cs="宋体"/>
          <w:b/>
          <w:kern w:val="1"/>
          <w:sz w:val="28"/>
          <w:szCs w:val="28"/>
        </w:rPr>
      </w:pPr>
      <w:r>
        <w:rPr>
          <w:rFonts w:ascii="宋体" w:hAnsi="宋体" w:cs="宋体"/>
          <w:b/>
          <w:kern w:val="1"/>
          <w:sz w:val="28"/>
          <w:szCs w:val="28"/>
        </w:rPr>
        <w:t>9、委托代理报酬的收取</w:t>
      </w:r>
    </w:p>
    <w:p>
      <w:pPr>
        <w:spacing w:line="520" w:lineRule="exact"/>
        <w:jc w:val="left"/>
        <w:rPr>
          <w:rFonts w:ascii="宋体" w:hAnsi="宋体" w:cs="宋体"/>
          <w:kern w:val="1"/>
          <w:sz w:val="28"/>
          <w:szCs w:val="28"/>
        </w:rPr>
      </w:pPr>
      <w:r>
        <w:rPr>
          <w:rFonts w:ascii="宋体" w:hAnsi="宋体" w:cs="宋体"/>
          <w:kern w:val="1"/>
          <w:sz w:val="28"/>
          <w:szCs w:val="28"/>
        </w:rPr>
        <w:t>9.1预计委托代理费用额度(比例)：</w:t>
      </w:r>
      <w:r>
        <w:rPr>
          <w:rFonts w:hint="eastAsia" w:ascii="宋体" w:hAnsi="宋体" w:cs="宋体"/>
          <w:kern w:val="1"/>
          <w:sz w:val="28"/>
          <w:szCs w:val="28"/>
          <w:u w:val="single"/>
        </w:rPr>
        <w:t>无。</w:t>
      </w:r>
    </w:p>
    <w:p>
      <w:pPr>
        <w:spacing w:line="520" w:lineRule="exact"/>
        <w:jc w:val="left"/>
        <w:rPr>
          <w:rFonts w:ascii="宋体" w:hAnsi="宋体" w:cs="宋体"/>
          <w:kern w:val="1"/>
          <w:sz w:val="28"/>
          <w:szCs w:val="28"/>
        </w:rPr>
      </w:pPr>
      <w:r>
        <w:rPr>
          <w:rFonts w:ascii="宋体" w:hAnsi="宋体" w:cs="宋体"/>
          <w:kern w:val="1"/>
          <w:sz w:val="28"/>
          <w:szCs w:val="28"/>
        </w:rPr>
        <w:t>9.2逾期支付时，应收取的利息：</w:t>
      </w:r>
      <w:r>
        <w:rPr>
          <w:rFonts w:hint="eastAsia" w:ascii="宋体" w:hAnsi="宋体" w:cs="宋体"/>
          <w:kern w:val="1"/>
          <w:sz w:val="28"/>
          <w:szCs w:val="28"/>
          <w:u w:val="single"/>
        </w:rPr>
        <w:t>无。</w:t>
      </w:r>
    </w:p>
    <w:p>
      <w:pPr>
        <w:spacing w:line="520" w:lineRule="exact"/>
        <w:jc w:val="left"/>
        <w:rPr>
          <w:rFonts w:ascii="宋体" w:hAnsi="宋体" w:cs="宋体"/>
          <w:b/>
          <w:kern w:val="1"/>
          <w:sz w:val="28"/>
          <w:szCs w:val="28"/>
        </w:rPr>
      </w:pPr>
      <w:r>
        <w:rPr>
          <w:rFonts w:ascii="宋体" w:hAnsi="宋体" w:cs="宋体"/>
          <w:b/>
          <w:kern w:val="1"/>
          <w:sz w:val="28"/>
          <w:szCs w:val="28"/>
        </w:rPr>
        <w:t>四、违约、索赔和争议</w:t>
      </w:r>
    </w:p>
    <w:p>
      <w:pPr>
        <w:spacing w:line="520" w:lineRule="exact"/>
        <w:jc w:val="left"/>
        <w:rPr>
          <w:rFonts w:ascii="宋体" w:hAnsi="宋体" w:cs="宋体"/>
          <w:kern w:val="1"/>
          <w:sz w:val="28"/>
          <w:szCs w:val="28"/>
        </w:rPr>
      </w:pPr>
      <w:r>
        <w:rPr>
          <w:rFonts w:ascii="宋体" w:hAnsi="宋体" w:cs="宋体"/>
          <w:kern w:val="1"/>
          <w:sz w:val="28"/>
          <w:szCs w:val="28"/>
        </w:rPr>
        <w:t>10、违约</w:t>
      </w:r>
    </w:p>
    <w:p>
      <w:pPr>
        <w:spacing w:line="520" w:lineRule="exact"/>
        <w:jc w:val="left"/>
        <w:rPr>
          <w:rFonts w:ascii="宋体" w:hAnsi="宋体" w:cs="宋体"/>
          <w:kern w:val="1"/>
          <w:sz w:val="28"/>
          <w:szCs w:val="28"/>
        </w:rPr>
      </w:pPr>
      <w:r>
        <w:rPr>
          <w:rFonts w:ascii="宋体" w:hAnsi="宋体" w:cs="宋体"/>
          <w:kern w:val="1"/>
          <w:sz w:val="28"/>
          <w:szCs w:val="28"/>
        </w:rPr>
        <w:t>10.1本合同关于委托人违约的具体责任：</w:t>
      </w:r>
    </w:p>
    <w:p>
      <w:pPr>
        <w:spacing w:line="520" w:lineRule="exact"/>
        <w:jc w:val="left"/>
        <w:rPr>
          <w:rFonts w:ascii="宋体" w:hAnsi="宋体" w:cs="宋体"/>
          <w:kern w:val="1"/>
          <w:sz w:val="28"/>
          <w:szCs w:val="28"/>
          <w:u w:val="single"/>
        </w:rPr>
      </w:pPr>
      <w:r>
        <w:rPr>
          <w:rFonts w:ascii="宋体" w:hAnsi="宋体" w:cs="宋体"/>
          <w:kern w:val="1"/>
          <w:sz w:val="28"/>
          <w:szCs w:val="28"/>
        </w:rPr>
        <w:t>(1)委托人未按照本合同通用条款第4.2一(3)款的约定，向受托人提供保证招标工作顺利完成的条件应承担的违约责任：</w:t>
      </w:r>
      <w:r>
        <w:rPr>
          <w:rFonts w:hint="eastAsia" w:ascii="宋体" w:hAnsi="宋体" w:cs="宋体"/>
          <w:kern w:val="1"/>
          <w:sz w:val="28"/>
          <w:szCs w:val="28"/>
          <w:u w:val="single"/>
          <w:lang w:val="zh-CN"/>
        </w:rPr>
        <w:t xml:space="preserve">       /       </w:t>
      </w:r>
    </w:p>
    <w:p>
      <w:pPr>
        <w:spacing w:line="520" w:lineRule="exact"/>
        <w:jc w:val="left"/>
        <w:rPr>
          <w:rFonts w:ascii="宋体" w:hAnsi="宋体" w:cs="宋体"/>
          <w:kern w:val="1"/>
          <w:sz w:val="28"/>
          <w:szCs w:val="28"/>
        </w:rPr>
      </w:pPr>
      <w:r>
        <w:rPr>
          <w:rFonts w:ascii="宋体" w:hAnsi="宋体" w:cs="宋体"/>
          <w:kern w:val="1"/>
          <w:sz w:val="28"/>
          <w:szCs w:val="28"/>
        </w:rPr>
        <w:t>(2)委托人未按本合同通用条款第4.2一(6)款的约定， 向受托人支付委托代理报酬应承担的违约责任：</w:t>
      </w:r>
      <w:r>
        <w:rPr>
          <w:rFonts w:hint="eastAsia" w:ascii="宋体" w:hAnsi="宋体" w:cs="宋体"/>
          <w:kern w:val="1"/>
          <w:sz w:val="28"/>
          <w:szCs w:val="28"/>
          <w:u w:val="single"/>
          <w:lang w:val="zh-CN"/>
        </w:rPr>
        <w:t xml:space="preserve">        /        </w:t>
      </w:r>
    </w:p>
    <w:p>
      <w:pPr>
        <w:spacing w:line="520" w:lineRule="exact"/>
        <w:jc w:val="left"/>
        <w:rPr>
          <w:rFonts w:ascii="宋体" w:hAnsi="宋体" w:cs="宋体"/>
          <w:kern w:val="1"/>
          <w:sz w:val="28"/>
          <w:szCs w:val="28"/>
        </w:rPr>
      </w:pPr>
      <w:r>
        <w:rPr>
          <w:rFonts w:ascii="宋体" w:hAnsi="宋体" w:cs="宋体"/>
          <w:kern w:val="1"/>
          <w:sz w:val="28"/>
          <w:szCs w:val="28"/>
        </w:rPr>
        <w:t>(3)双方约定的委托人的其他违约责任：</w:t>
      </w:r>
      <w:r>
        <w:rPr>
          <w:rFonts w:hint="eastAsia" w:ascii="宋体" w:hAnsi="宋体" w:cs="宋体"/>
          <w:kern w:val="1"/>
          <w:sz w:val="28"/>
          <w:szCs w:val="28"/>
          <w:u w:val="single"/>
          <w:lang w:val="zh-CN"/>
        </w:rPr>
        <w:t xml:space="preserve">       /      </w:t>
      </w:r>
    </w:p>
    <w:p>
      <w:pPr>
        <w:spacing w:line="520" w:lineRule="exact"/>
        <w:jc w:val="left"/>
        <w:rPr>
          <w:rFonts w:ascii="宋体" w:hAnsi="宋体" w:cs="宋体"/>
          <w:kern w:val="1"/>
          <w:sz w:val="28"/>
          <w:szCs w:val="28"/>
        </w:rPr>
      </w:pPr>
      <w:r>
        <w:rPr>
          <w:rFonts w:ascii="宋体" w:hAnsi="宋体" w:cs="宋体"/>
          <w:kern w:val="1"/>
          <w:sz w:val="28"/>
          <w:szCs w:val="28"/>
        </w:rPr>
        <w:t>10.2本合同关于受托人违约的具体责任：</w:t>
      </w:r>
    </w:p>
    <w:p>
      <w:pPr>
        <w:spacing w:line="520" w:lineRule="exact"/>
        <w:jc w:val="left"/>
        <w:rPr>
          <w:rFonts w:ascii="宋体" w:hAnsi="宋体" w:cs="宋体"/>
          <w:kern w:val="1"/>
          <w:sz w:val="28"/>
          <w:szCs w:val="28"/>
          <w:u w:val="single"/>
        </w:rPr>
      </w:pPr>
      <w:r>
        <w:rPr>
          <w:rFonts w:ascii="宋体" w:hAnsi="宋体" w:cs="宋体"/>
          <w:kern w:val="1"/>
          <w:sz w:val="28"/>
          <w:szCs w:val="28"/>
        </w:rPr>
        <w:t>(1)受托人未按照本合同通用条款第5.2一(2)款的约定，向委托人提供为完成招标工作的咨询服务应承担的违约责任：</w:t>
      </w:r>
      <w:r>
        <w:rPr>
          <w:rFonts w:hint="eastAsia" w:ascii="宋体" w:hAnsi="宋体" w:cs="宋体"/>
          <w:kern w:val="1"/>
          <w:sz w:val="28"/>
          <w:szCs w:val="28"/>
          <w:u w:val="single"/>
        </w:rPr>
        <w:t>若由于受托人的责任造成招标代理工作中止或失败的，受托人不得收取招标代理服务费，受托人承担违约责任，委托人有权单方面解除合同，受托人无条件接受。</w:t>
      </w:r>
    </w:p>
    <w:p>
      <w:pPr>
        <w:spacing w:line="520" w:lineRule="exact"/>
        <w:jc w:val="left"/>
        <w:rPr>
          <w:rFonts w:ascii="宋体" w:hAnsi="宋体" w:cs="宋体"/>
          <w:kern w:val="1"/>
          <w:sz w:val="28"/>
          <w:szCs w:val="28"/>
        </w:rPr>
      </w:pPr>
      <w:r>
        <w:rPr>
          <w:rFonts w:ascii="宋体" w:hAnsi="宋体" w:cs="宋体"/>
          <w:kern w:val="1"/>
          <w:sz w:val="28"/>
          <w:szCs w:val="28"/>
        </w:rPr>
        <w:t>(2)受托人违反本合同通用条款第5.4款的约定，接受了与本合同工程建设项目有关的投标咨询业务应承担的违约责任：</w:t>
      </w:r>
      <w:r>
        <w:rPr>
          <w:rFonts w:hint="eastAsia" w:ascii="宋体" w:hAnsi="宋体" w:cs="宋体"/>
          <w:kern w:val="1"/>
          <w:sz w:val="28"/>
          <w:szCs w:val="28"/>
          <w:u w:val="single"/>
        </w:rPr>
        <w:t xml:space="preserve">处以100000元人民币的违约处罚，委托人有权单方面解除合同，受托人无条件接受。 </w:t>
      </w:r>
    </w:p>
    <w:p>
      <w:pPr>
        <w:spacing w:line="520" w:lineRule="exact"/>
        <w:jc w:val="left"/>
        <w:rPr>
          <w:rFonts w:ascii="宋体" w:hAnsi="宋体" w:cs="宋体"/>
          <w:kern w:val="1"/>
          <w:sz w:val="28"/>
          <w:szCs w:val="28"/>
        </w:rPr>
      </w:pPr>
      <w:r>
        <w:rPr>
          <w:rFonts w:ascii="宋体" w:hAnsi="宋体" w:cs="宋体"/>
          <w:kern w:val="1"/>
          <w:sz w:val="28"/>
          <w:szCs w:val="28"/>
        </w:rPr>
        <w:t>(3)受托人违反本合同通用条款第5.7款的约定，泄露了与本合同工程相关的任何不应泄露的招标资料和情况应承担的违约责任：</w:t>
      </w:r>
      <w:r>
        <w:rPr>
          <w:rFonts w:hint="eastAsia" w:ascii="宋体" w:hAnsi="宋体" w:cs="宋体"/>
          <w:kern w:val="1"/>
          <w:sz w:val="28"/>
          <w:szCs w:val="28"/>
          <w:u w:val="single"/>
        </w:rPr>
        <w:t>处以10000元人民币的违约处罚，委托人有权解除单方面解除合同，受托人无条件接受。</w:t>
      </w:r>
    </w:p>
    <w:p>
      <w:pPr>
        <w:spacing w:line="520" w:lineRule="exact"/>
        <w:jc w:val="left"/>
        <w:rPr>
          <w:rFonts w:ascii="宋体" w:hAnsi="宋体" w:cs="宋体"/>
          <w:kern w:val="1"/>
          <w:sz w:val="28"/>
          <w:szCs w:val="28"/>
        </w:rPr>
      </w:pPr>
      <w:r>
        <w:rPr>
          <w:rFonts w:ascii="宋体" w:hAnsi="宋体" w:cs="宋体"/>
          <w:kern w:val="1"/>
          <w:sz w:val="28"/>
          <w:szCs w:val="28"/>
        </w:rPr>
        <w:t>(4)双方约定的受托人的其他违约责任：</w:t>
      </w:r>
      <w:r>
        <w:rPr>
          <w:rFonts w:ascii="宋体" w:hAnsi="宋体"/>
          <w:sz w:val="28"/>
          <w:szCs w:val="28"/>
          <w:u w:val="single"/>
        </w:rPr>
        <w:fldChar w:fldCharType="begin"/>
      </w:r>
      <w:r>
        <w:rPr>
          <w:rFonts w:hint="eastAsia" w:ascii="宋体" w:hAnsi="宋体"/>
          <w:sz w:val="28"/>
          <w:szCs w:val="28"/>
          <w:u w:val="single"/>
        </w:rPr>
        <w:instrText xml:space="preserve">eq \o\ac(○,</w:instrText>
      </w:r>
      <w:r>
        <w:rPr>
          <w:rFonts w:hint="eastAsia" w:ascii="宋体" w:hAnsi="宋体"/>
          <w:position w:val="3"/>
          <w:sz w:val="19"/>
          <w:szCs w:val="28"/>
        </w:rPr>
        <w:instrText xml:space="preserve">1</w:instrText>
      </w:r>
      <w:r>
        <w:rPr>
          <w:rFonts w:hint="eastAsia" w:ascii="宋体" w:hAnsi="宋体"/>
          <w:sz w:val="28"/>
          <w:szCs w:val="28"/>
          <w:u w:val="single"/>
        </w:rPr>
        <w:instrText xml:space="preserve">)</w:instrText>
      </w:r>
      <w:r>
        <w:rPr>
          <w:rFonts w:ascii="宋体" w:hAnsi="宋体"/>
          <w:sz w:val="28"/>
          <w:szCs w:val="28"/>
          <w:u w:val="single"/>
        </w:rPr>
        <w:fldChar w:fldCharType="end"/>
      </w:r>
      <w:r>
        <w:rPr>
          <w:rFonts w:ascii="宋体" w:hAnsi="宋体"/>
          <w:sz w:val="28"/>
          <w:szCs w:val="28"/>
          <w:u w:val="single"/>
        </w:rPr>
        <w:t>受托人未能协助委托人完成招标文件入窗备案并通过审核的</w:t>
      </w:r>
      <w:r>
        <w:rPr>
          <w:rFonts w:hint="eastAsia" w:ascii="宋体" w:hAnsi="宋体"/>
          <w:sz w:val="28"/>
          <w:szCs w:val="28"/>
          <w:u w:val="single"/>
        </w:rPr>
        <w:t>，</w:t>
      </w:r>
      <w:r>
        <w:rPr>
          <w:rFonts w:ascii="宋体" w:hAnsi="宋体"/>
          <w:sz w:val="28"/>
          <w:szCs w:val="28"/>
          <w:u w:val="single"/>
        </w:rPr>
        <w:t>委托人</w:t>
      </w:r>
      <w:r>
        <w:rPr>
          <w:rFonts w:hint="eastAsia" w:ascii="宋体" w:hAnsi="宋体"/>
          <w:sz w:val="28"/>
          <w:szCs w:val="28"/>
          <w:u w:val="single"/>
        </w:rPr>
        <w:t>有权单方面解除合同，</w:t>
      </w:r>
      <w:r>
        <w:rPr>
          <w:rFonts w:ascii="宋体" w:hAnsi="宋体"/>
          <w:sz w:val="28"/>
          <w:szCs w:val="28"/>
          <w:u w:val="single"/>
        </w:rPr>
        <w:t>受托人</w:t>
      </w:r>
      <w:r>
        <w:rPr>
          <w:rFonts w:hint="eastAsia" w:ascii="宋体" w:hAnsi="宋体"/>
          <w:sz w:val="28"/>
          <w:szCs w:val="28"/>
          <w:u w:val="single"/>
        </w:rPr>
        <w:t>无条件接受，</w:t>
      </w:r>
      <w:r>
        <w:rPr>
          <w:rFonts w:ascii="宋体" w:hAnsi="宋体"/>
          <w:sz w:val="28"/>
          <w:szCs w:val="28"/>
          <w:u w:val="single"/>
        </w:rPr>
        <w:t>并对受托人进行</w:t>
      </w:r>
      <w:r>
        <w:rPr>
          <w:rFonts w:hint="eastAsia" w:ascii="宋体" w:hAnsi="宋体"/>
          <w:sz w:val="28"/>
          <w:szCs w:val="28"/>
          <w:u w:val="single"/>
        </w:rPr>
        <w:t>追责、提出赔偿要求，赔偿金额视标的大小为5~20万元不等；②</w:t>
      </w:r>
      <w:r>
        <w:rPr>
          <w:rFonts w:ascii="宋体" w:hAnsi="宋体"/>
          <w:sz w:val="28"/>
          <w:szCs w:val="28"/>
          <w:u w:val="single"/>
        </w:rPr>
        <w:t>在招标过程</w:t>
      </w:r>
      <w:r>
        <w:rPr>
          <w:rFonts w:hint="eastAsia" w:ascii="宋体" w:hAnsi="宋体"/>
          <w:sz w:val="28"/>
          <w:szCs w:val="28"/>
          <w:u w:val="single"/>
        </w:rPr>
        <w:t>中，</w:t>
      </w:r>
      <w:r>
        <w:rPr>
          <w:rFonts w:ascii="宋体" w:hAnsi="宋体"/>
          <w:sz w:val="28"/>
          <w:szCs w:val="28"/>
          <w:u w:val="single"/>
        </w:rPr>
        <w:t>受托人</w:t>
      </w:r>
      <w:r>
        <w:rPr>
          <w:rFonts w:hint="eastAsia" w:ascii="宋体" w:hAnsi="宋体"/>
          <w:sz w:val="28"/>
          <w:szCs w:val="28"/>
          <w:u w:val="single"/>
        </w:rPr>
        <w:t>如未按专用</w:t>
      </w:r>
      <w:r>
        <w:rPr>
          <w:rFonts w:ascii="宋体" w:hAnsi="宋体"/>
          <w:sz w:val="28"/>
          <w:szCs w:val="28"/>
          <w:u w:val="single"/>
        </w:rPr>
        <w:t>条款</w:t>
      </w:r>
      <w:r>
        <w:rPr>
          <w:rFonts w:hint="eastAsia" w:ascii="宋体" w:hAnsi="宋体"/>
          <w:sz w:val="28"/>
          <w:szCs w:val="28"/>
          <w:u w:val="single"/>
        </w:rPr>
        <w:t>5.2条要求</w:t>
      </w:r>
      <w:r>
        <w:rPr>
          <w:rFonts w:ascii="宋体" w:hAnsi="宋体"/>
          <w:sz w:val="28"/>
          <w:szCs w:val="28"/>
          <w:u w:val="single"/>
        </w:rPr>
        <w:t>征得委托人同意</w:t>
      </w:r>
      <w:r>
        <w:rPr>
          <w:rFonts w:hint="eastAsia" w:ascii="宋体" w:hAnsi="宋体"/>
          <w:sz w:val="28"/>
          <w:szCs w:val="28"/>
          <w:u w:val="single"/>
        </w:rPr>
        <w:t>擅自修改招标文件相关条款的，</w:t>
      </w:r>
      <w:r>
        <w:rPr>
          <w:rFonts w:hint="eastAsia" w:ascii="宋体" w:hAnsi="宋体" w:cs="宋体"/>
          <w:kern w:val="1"/>
          <w:sz w:val="28"/>
          <w:szCs w:val="28"/>
          <w:u w:val="single"/>
        </w:rPr>
        <w:t>处以10000元/条的违约处罚且</w:t>
      </w:r>
      <w:r>
        <w:rPr>
          <w:rFonts w:ascii="宋体" w:hAnsi="宋体"/>
          <w:sz w:val="28"/>
          <w:szCs w:val="28"/>
          <w:u w:val="single"/>
        </w:rPr>
        <w:t>委托人</w:t>
      </w:r>
      <w:r>
        <w:rPr>
          <w:rFonts w:hint="eastAsia" w:ascii="宋体" w:hAnsi="宋体"/>
          <w:sz w:val="28"/>
          <w:szCs w:val="28"/>
          <w:u w:val="single"/>
        </w:rPr>
        <w:t>有权单方面解除合同，</w:t>
      </w:r>
      <w:r>
        <w:rPr>
          <w:rFonts w:ascii="宋体" w:hAnsi="宋体"/>
          <w:sz w:val="28"/>
          <w:szCs w:val="28"/>
          <w:u w:val="single"/>
        </w:rPr>
        <w:t>受托人</w:t>
      </w:r>
      <w:r>
        <w:rPr>
          <w:rFonts w:hint="eastAsia" w:ascii="宋体" w:hAnsi="宋体"/>
          <w:sz w:val="28"/>
          <w:szCs w:val="28"/>
          <w:u w:val="single"/>
        </w:rPr>
        <w:t>无条件接受，造成</w:t>
      </w:r>
      <w:r>
        <w:rPr>
          <w:rFonts w:ascii="宋体" w:hAnsi="宋体"/>
          <w:sz w:val="28"/>
          <w:szCs w:val="28"/>
          <w:u w:val="single"/>
        </w:rPr>
        <w:t>委托人</w:t>
      </w:r>
      <w:r>
        <w:rPr>
          <w:rFonts w:hint="eastAsia" w:ascii="宋体" w:hAnsi="宋体"/>
          <w:sz w:val="28"/>
          <w:szCs w:val="28"/>
          <w:u w:val="single"/>
        </w:rPr>
        <w:t>损失的，同时应予以全部损失赔偿。</w:t>
      </w:r>
      <w:r>
        <w:rPr>
          <w:rFonts w:ascii="宋体" w:hAnsi="宋体"/>
          <w:sz w:val="28"/>
          <w:szCs w:val="28"/>
          <w:u w:val="single"/>
        </w:rPr>
        <w:fldChar w:fldCharType="begin"/>
      </w:r>
      <w:r>
        <w:rPr>
          <w:rFonts w:hint="eastAsia" w:ascii="宋体" w:hAnsi="宋体"/>
          <w:sz w:val="28"/>
          <w:szCs w:val="28"/>
          <w:u w:val="single"/>
        </w:rPr>
        <w:instrText xml:space="preserve">= 3 \* GB3</w:instrText>
      </w:r>
      <w:r>
        <w:rPr>
          <w:rFonts w:ascii="宋体" w:hAnsi="宋体"/>
          <w:sz w:val="28"/>
          <w:szCs w:val="28"/>
          <w:u w:val="single"/>
        </w:rPr>
        <w:fldChar w:fldCharType="separate"/>
      </w:r>
      <w:r>
        <w:rPr>
          <w:rFonts w:hint="eastAsia" w:ascii="宋体" w:hAnsi="宋体"/>
          <w:sz w:val="28"/>
          <w:szCs w:val="28"/>
          <w:u w:val="single"/>
        </w:rPr>
        <w:t>③</w:t>
      </w:r>
      <w:r>
        <w:rPr>
          <w:rFonts w:ascii="宋体" w:hAnsi="宋体"/>
          <w:sz w:val="28"/>
          <w:szCs w:val="28"/>
          <w:u w:val="single"/>
        </w:rPr>
        <w:fldChar w:fldCharType="end"/>
      </w:r>
      <w:r>
        <w:rPr>
          <w:rFonts w:ascii="宋体" w:hAnsi="宋体"/>
          <w:sz w:val="28"/>
          <w:szCs w:val="28"/>
          <w:u w:val="single"/>
        </w:rPr>
        <w:t>受托人未按</w:t>
      </w:r>
      <w:r>
        <w:rPr>
          <w:rFonts w:hint="eastAsia" w:ascii="宋体" w:hAnsi="宋体"/>
          <w:sz w:val="28"/>
          <w:szCs w:val="28"/>
          <w:u w:val="single"/>
        </w:rPr>
        <w:t>专用</w:t>
      </w:r>
      <w:r>
        <w:rPr>
          <w:rFonts w:ascii="宋体" w:hAnsi="宋体"/>
          <w:sz w:val="28"/>
          <w:szCs w:val="28"/>
          <w:u w:val="single"/>
        </w:rPr>
        <w:t>条款</w:t>
      </w:r>
      <w:r>
        <w:rPr>
          <w:rFonts w:hint="eastAsia" w:ascii="宋体" w:hAnsi="宋体"/>
          <w:sz w:val="28"/>
          <w:szCs w:val="28"/>
          <w:u w:val="single"/>
        </w:rPr>
        <w:t>5.2条</w:t>
      </w:r>
      <w:r>
        <w:rPr>
          <w:rFonts w:ascii="宋体" w:hAnsi="宋体"/>
          <w:sz w:val="28"/>
          <w:szCs w:val="28"/>
          <w:u w:val="single"/>
        </w:rPr>
        <w:t>的要求及时间移交招标备案资料于委托人的</w:t>
      </w:r>
      <w:r>
        <w:rPr>
          <w:rFonts w:hint="eastAsia" w:ascii="宋体" w:hAnsi="宋体" w:cs="宋体"/>
          <w:kern w:val="1"/>
          <w:sz w:val="28"/>
          <w:szCs w:val="28"/>
          <w:u w:val="single"/>
        </w:rPr>
        <w:t>处以10000元人民币/次的违约处罚。</w:t>
      </w:r>
    </w:p>
    <w:p>
      <w:pPr>
        <w:spacing w:line="520" w:lineRule="exact"/>
        <w:jc w:val="left"/>
        <w:rPr>
          <w:rFonts w:ascii="宋体" w:hAnsi="宋体" w:cs="宋体"/>
          <w:kern w:val="1"/>
          <w:sz w:val="28"/>
          <w:szCs w:val="28"/>
        </w:rPr>
      </w:pPr>
      <w:r>
        <w:rPr>
          <w:rFonts w:ascii="宋体" w:hAnsi="宋体" w:cs="宋体"/>
          <w:kern w:val="1"/>
          <w:sz w:val="28"/>
          <w:szCs w:val="28"/>
        </w:rPr>
        <w:t>12、争议</w:t>
      </w:r>
    </w:p>
    <w:p>
      <w:pPr>
        <w:spacing w:line="520" w:lineRule="exact"/>
        <w:jc w:val="left"/>
        <w:rPr>
          <w:rFonts w:ascii="宋体" w:hAnsi="宋体" w:cs="宋体"/>
          <w:kern w:val="1"/>
          <w:sz w:val="28"/>
          <w:szCs w:val="28"/>
        </w:rPr>
      </w:pPr>
      <w:r>
        <w:rPr>
          <w:rFonts w:ascii="宋体" w:hAnsi="宋体" w:cs="宋体"/>
          <w:kern w:val="1"/>
          <w:sz w:val="28"/>
          <w:szCs w:val="28"/>
        </w:rPr>
        <w:t>12.1双方约定，凡因执行本合同所发生的与本合同有关的一切争议，当和解或调解不成时，选择下列第</w:t>
      </w:r>
      <w:r>
        <w:rPr>
          <w:rFonts w:hint="eastAsia" w:ascii="宋体" w:hAnsi="宋体" w:cs="宋体"/>
          <w:kern w:val="1"/>
          <w:sz w:val="28"/>
          <w:szCs w:val="28"/>
          <w:u w:val="single"/>
        </w:rPr>
        <w:t>2</w:t>
      </w:r>
      <w:r>
        <w:rPr>
          <w:rFonts w:ascii="宋体" w:hAnsi="宋体" w:cs="宋体"/>
          <w:kern w:val="1"/>
          <w:sz w:val="28"/>
          <w:szCs w:val="28"/>
        </w:rPr>
        <w:t>种方式解决：</w:t>
      </w:r>
    </w:p>
    <w:p>
      <w:pPr>
        <w:spacing w:line="520" w:lineRule="exact"/>
        <w:jc w:val="left"/>
        <w:rPr>
          <w:rFonts w:ascii="宋体" w:hAnsi="宋体" w:cs="宋体"/>
          <w:kern w:val="1"/>
          <w:sz w:val="28"/>
          <w:szCs w:val="28"/>
        </w:rPr>
      </w:pPr>
      <w:r>
        <w:rPr>
          <w:rFonts w:ascii="宋体" w:hAnsi="宋体" w:cs="宋体"/>
          <w:kern w:val="1"/>
          <w:sz w:val="28"/>
          <w:szCs w:val="28"/>
        </w:rPr>
        <w:t>(1)将争议提交</w:t>
      </w:r>
      <w:r>
        <w:rPr>
          <w:rFonts w:hint="eastAsia" w:ascii="宋体" w:hAnsi="宋体" w:cs="宋体"/>
          <w:kern w:val="1"/>
          <w:sz w:val="28"/>
          <w:szCs w:val="28"/>
          <w:u w:val="single"/>
        </w:rPr>
        <w:t xml:space="preserve"> / </w:t>
      </w:r>
      <w:r>
        <w:rPr>
          <w:rFonts w:ascii="宋体" w:hAnsi="宋体" w:cs="宋体"/>
          <w:kern w:val="1"/>
          <w:sz w:val="28"/>
          <w:szCs w:val="28"/>
        </w:rPr>
        <w:t>仲裁委员会仲裁；</w:t>
      </w:r>
    </w:p>
    <w:p>
      <w:pPr>
        <w:spacing w:line="520" w:lineRule="exact"/>
        <w:jc w:val="left"/>
        <w:rPr>
          <w:rFonts w:ascii="宋体" w:hAnsi="宋体" w:cs="宋体"/>
          <w:kern w:val="1"/>
          <w:sz w:val="28"/>
          <w:szCs w:val="28"/>
        </w:rPr>
      </w:pPr>
      <w:r>
        <w:rPr>
          <w:rFonts w:ascii="宋体" w:hAnsi="宋体" w:cs="宋体"/>
          <w:kern w:val="1"/>
          <w:sz w:val="28"/>
          <w:szCs w:val="28"/>
        </w:rPr>
        <w:t>(2)依法向</w:t>
      </w:r>
      <w:r>
        <w:rPr>
          <w:rFonts w:hint="eastAsia" w:ascii="宋体" w:hAnsi="宋体" w:cs="宋体"/>
          <w:kern w:val="1"/>
          <w:sz w:val="28"/>
          <w:szCs w:val="28"/>
          <w:u w:val="single"/>
        </w:rPr>
        <w:t xml:space="preserve"> 委托人注册所在地 </w:t>
      </w:r>
      <w:r>
        <w:rPr>
          <w:rFonts w:ascii="宋体" w:hAnsi="宋体" w:cs="宋体"/>
          <w:kern w:val="1"/>
          <w:sz w:val="28"/>
          <w:szCs w:val="28"/>
        </w:rPr>
        <w:t>人民法院提起诉讼。</w:t>
      </w:r>
    </w:p>
    <w:p>
      <w:pPr>
        <w:spacing w:line="520" w:lineRule="exact"/>
        <w:jc w:val="left"/>
        <w:rPr>
          <w:rFonts w:ascii="宋体" w:hAnsi="宋体" w:cs="宋体"/>
          <w:kern w:val="1"/>
          <w:sz w:val="28"/>
          <w:szCs w:val="28"/>
        </w:rPr>
      </w:pPr>
      <w:r>
        <w:rPr>
          <w:rFonts w:ascii="宋体" w:hAnsi="宋体" w:cs="宋体"/>
          <w:kern w:val="1"/>
          <w:sz w:val="28"/>
          <w:szCs w:val="28"/>
        </w:rPr>
        <w:t>六、其他</w:t>
      </w:r>
    </w:p>
    <w:p>
      <w:pPr>
        <w:spacing w:line="520" w:lineRule="exact"/>
        <w:jc w:val="left"/>
        <w:rPr>
          <w:rFonts w:ascii="宋体" w:hAnsi="宋体" w:cs="宋体"/>
          <w:kern w:val="1"/>
          <w:sz w:val="28"/>
          <w:szCs w:val="28"/>
        </w:rPr>
      </w:pPr>
      <w:r>
        <w:rPr>
          <w:rFonts w:ascii="宋体" w:hAnsi="宋体" w:cs="宋体"/>
          <w:kern w:val="1"/>
          <w:sz w:val="28"/>
          <w:szCs w:val="28"/>
        </w:rPr>
        <w:t>16、合同份数</w:t>
      </w:r>
    </w:p>
    <w:p>
      <w:pPr>
        <w:spacing w:line="520" w:lineRule="exact"/>
        <w:jc w:val="left"/>
        <w:rPr>
          <w:rFonts w:ascii="宋体" w:hAnsi="宋体" w:cs="宋体"/>
          <w:kern w:val="1"/>
          <w:sz w:val="28"/>
          <w:szCs w:val="28"/>
        </w:rPr>
      </w:pPr>
      <w:r>
        <w:rPr>
          <w:rFonts w:ascii="宋体" w:hAnsi="宋体" w:cs="宋体"/>
          <w:kern w:val="1"/>
          <w:sz w:val="28"/>
          <w:szCs w:val="28"/>
        </w:rPr>
        <w:t>16．1双方约定合同文本共</w:t>
      </w:r>
      <w:r>
        <w:rPr>
          <w:rFonts w:hint="eastAsia" w:ascii="宋体" w:hAnsi="宋体" w:cs="宋体"/>
          <w:kern w:val="1"/>
          <w:sz w:val="28"/>
          <w:szCs w:val="28"/>
          <w:u w:val="single"/>
        </w:rPr>
        <w:t xml:space="preserve"> 捌 </w:t>
      </w:r>
      <w:r>
        <w:rPr>
          <w:rFonts w:ascii="宋体" w:hAnsi="宋体" w:cs="宋体"/>
          <w:kern w:val="1"/>
          <w:sz w:val="28"/>
          <w:szCs w:val="28"/>
        </w:rPr>
        <w:t>份，其中，委托人</w:t>
      </w:r>
      <w:r>
        <w:rPr>
          <w:rFonts w:hint="eastAsia" w:ascii="宋体" w:hAnsi="宋体" w:cs="宋体"/>
          <w:kern w:val="1"/>
          <w:sz w:val="28"/>
          <w:szCs w:val="28"/>
          <w:u w:val="single"/>
        </w:rPr>
        <w:t xml:space="preserve"> 肆 </w:t>
      </w:r>
      <w:r>
        <w:rPr>
          <w:rFonts w:ascii="宋体" w:hAnsi="宋体" w:cs="宋体"/>
          <w:kern w:val="1"/>
          <w:sz w:val="28"/>
          <w:szCs w:val="28"/>
        </w:rPr>
        <w:t>份，受托人</w:t>
      </w:r>
      <w:r>
        <w:rPr>
          <w:rFonts w:hint="eastAsia" w:ascii="宋体" w:hAnsi="宋体" w:cs="宋体"/>
          <w:kern w:val="1"/>
          <w:sz w:val="28"/>
          <w:szCs w:val="28"/>
          <w:u w:val="single"/>
        </w:rPr>
        <w:t xml:space="preserve"> 肆 </w:t>
      </w:r>
      <w:r>
        <w:rPr>
          <w:rFonts w:ascii="宋体" w:hAnsi="宋体" w:cs="宋体"/>
          <w:kern w:val="1"/>
          <w:sz w:val="28"/>
          <w:szCs w:val="28"/>
        </w:rPr>
        <w:t>份。</w:t>
      </w:r>
    </w:p>
    <w:p>
      <w:pPr>
        <w:spacing w:line="520" w:lineRule="exact"/>
        <w:jc w:val="left"/>
        <w:rPr>
          <w:rFonts w:ascii="宋体" w:hAnsi="宋体" w:cs="宋体"/>
          <w:b/>
          <w:kern w:val="1"/>
          <w:sz w:val="28"/>
          <w:szCs w:val="28"/>
        </w:rPr>
      </w:pPr>
      <w:r>
        <w:rPr>
          <w:rFonts w:hint="eastAsia" w:ascii="宋体" w:hAnsi="宋体" w:cs="宋体"/>
          <w:b/>
          <w:kern w:val="1"/>
          <w:sz w:val="28"/>
          <w:szCs w:val="28"/>
        </w:rPr>
        <w:t>17、补充条款：</w:t>
      </w:r>
    </w:p>
    <w:p>
      <w:pPr>
        <w:spacing w:line="520" w:lineRule="exact"/>
        <w:jc w:val="left"/>
        <w:rPr>
          <w:rFonts w:ascii="宋体" w:hAnsi="宋体" w:cs="宋体"/>
          <w:kern w:val="1"/>
          <w:sz w:val="28"/>
          <w:szCs w:val="28"/>
        </w:rPr>
      </w:pPr>
      <w:r>
        <w:rPr>
          <w:rFonts w:hint="eastAsia" w:ascii="宋体" w:hAnsi="宋体" w:cs="宋体"/>
          <w:kern w:val="1"/>
          <w:sz w:val="28"/>
          <w:szCs w:val="28"/>
          <w:u w:val="single"/>
        </w:rPr>
        <w:t>17.1招标代理报酬包含招标的招标公告费、公示费、专家评审费、开标场地及开标现场等所需的费用等</w:t>
      </w:r>
      <w:r>
        <w:rPr>
          <w:rFonts w:hint="eastAsia" w:ascii="宋体" w:hAnsi="宋体" w:cs="宋体"/>
          <w:kern w:val="1"/>
          <w:sz w:val="28"/>
          <w:szCs w:val="28"/>
        </w:rPr>
        <w:t>。</w:t>
      </w:r>
    </w:p>
    <w:p>
      <w:pPr>
        <w:spacing w:line="520" w:lineRule="exact"/>
        <w:jc w:val="left"/>
        <w:rPr>
          <w:rFonts w:ascii="宋体" w:hAnsi="宋体"/>
          <w:sz w:val="28"/>
          <w:szCs w:val="28"/>
          <w:u w:val="single"/>
        </w:rPr>
      </w:pPr>
      <w:r>
        <w:rPr>
          <w:rFonts w:hint="eastAsia" w:ascii="宋体" w:hAnsi="宋体"/>
          <w:sz w:val="28"/>
          <w:szCs w:val="28"/>
        </w:rPr>
        <w:t>17.2</w:t>
      </w:r>
      <w:r>
        <w:rPr>
          <w:rFonts w:hint="eastAsia" w:ascii="宋体" w:hAnsi="宋体"/>
          <w:sz w:val="28"/>
          <w:szCs w:val="28"/>
          <w:u w:val="single"/>
        </w:rPr>
        <w:t>不管任何原因导致项目招标失败(如流标、废标等)须重新招标的，招标代理服务费仅按一次计取，受托人无条件接受。</w:t>
      </w:r>
    </w:p>
    <w:p>
      <w:pPr>
        <w:spacing w:line="520" w:lineRule="exact"/>
        <w:jc w:val="left"/>
        <w:rPr>
          <w:rFonts w:ascii="宋体" w:hAnsi="宋体"/>
          <w:sz w:val="28"/>
          <w:szCs w:val="28"/>
        </w:rPr>
      </w:pPr>
      <w:r>
        <w:rPr>
          <w:rFonts w:hint="eastAsia" w:ascii="宋体" w:hAnsi="宋体"/>
          <w:sz w:val="28"/>
          <w:szCs w:val="28"/>
        </w:rPr>
        <w:t>附件1：招标代理单位廉洁承诺书</w:t>
      </w:r>
    </w:p>
    <w:p>
      <w:pPr>
        <w:jc w:val="left"/>
        <w:rPr>
          <w:rFonts w:ascii="宋体" w:hAnsi="宋体"/>
          <w:b/>
          <w:sz w:val="28"/>
          <w:szCs w:val="28"/>
        </w:rPr>
      </w:pPr>
      <w:r>
        <w:rPr>
          <w:rFonts w:ascii="宋体" w:hAnsi="宋体"/>
          <w:sz w:val="28"/>
          <w:szCs w:val="28"/>
        </w:rPr>
        <w:br w:type="page"/>
      </w:r>
      <w:r>
        <w:rPr>
          <w:rFonts w:ascii="宋体" w:hAnsi="宋体"/>
          <w:sz w:val="28"/>
          <w:szCs w:val="28"/>
        </w:rPr>
        <w:t>附件</w:t>
      </w:r>
      <w:r>
        <w:rPr>
          <w:rFonts w:hint="eastAsia" w:ascii="宋体" w:hAnsi="宋体"/>
          <w:sz w:val="28"/>
          <w:szCs w:val="28"/>
        </w:rPr>
        <w:t>1</w:t>
      </w:r>
    </w:p>
    <w:p>
      <w:pPr>
        <w:spacing w:line="360" w:lineRule="auto"/>
        <w:jc w:val="center"/>
        <w:rPr>
          <w:rFonts w:ascii="宋体" w:hAnsi="宋体"/>
          <w:b/>
          <w:sz w:val="32"/>
          <w:szCs w:val="32"/>
        </w:rPr>
      </w:pPr>
      <w:r>
        <w:rPr>
          <w:rFonts w:hint="eastAsia" w:ascii="宋体" w:hAnsi="宋体"/>
          <w:b/>
          <w:sz w:val="32"/>
          <w:szCs w:val="32"/>
        </w:rPr>
        <w:t>招标代理单位廉洁承诺书</w:t>
      </w:r>
    </w:p>
    <w:p>
      <w:pPr>
        <w:spacing w:line="360" w:lineRule="auto"/>
        <w:rPr>
          <w:rFonts w:ascii="宋体" w:hAnsi="宋体"/>
          <w:sz w:val="28"/>
          <w:szCs w:val="28"/>
        </w:rPr>
      </w:pPr>
      <w:r>
        <w:rPr>
          <w:rFonts w:hint="eastAsia" w:ascii="宋体" w:hAnsi="宋体"/>
          <w:sz w:val="28"/>
          <w:szCs w:val="28"/>
        </w:rPr>
        <w:t>海南建设工程股份有限公司：</w:t>
      </w:r>
    </w:p>
    <w:p>
      <w:pPr>
        <w:spacing w:line="360" w:lineRule="auto"/>
        <w:rPr>
          <w:rFonts w:ascii="宋体" w:hAnsi="宋体"/>
          <w:sz w:val="28"/>
          <w:szCs w:val="28"/>
        </w:rPr>
      </w:pPr>
      <w:r>
        <w:rPr>
          <w:rFonts w:hint="eastAsia" w:ascii="宋体" w:hAnsi="宋体"/>
          <w:sz w:val="28"/>
          <w:szCs w:val="28"/>
        </w:rPr>
        <w:t xml:space="preserve">     我司承接开展</w:t>
      </w:r>
      <w:r>
        <w:rPr>
          <w:rFonts w:hint="eastAsia" w:ascii="宋体" w:hAnsi="宋体" w:cs="宋体"/>
          <w:bCs/>
          <w:kern w:val="1"/>
          <w:sz w:val="28"/>
          <w:szCs w:val="28"/>
          <w:u w:val="single"/>
        </w:rPr>
        <w:t>海南大学观澜湖校区教学及生活服务设施（三期）项目</w:t>
      </w:r>
      <w:r>
        <w:rPr>
          <w:rFonts w:hint="eastAsia" w:ascii="宋体" w:hAnsi="宋体"/>
          <w:sz w:val="28"/>
          <w:szCs w:val="28"/>
        </w:rPr>
        <w:t>（项目名称）招标代理工作，为了有效防止招投标活动中商业贿赂、不公平竞争和违法违纪行为的发生，确保招投标活动的公平、公正、公开、诚实信用和顺利进行，我司向贵司郑重承诺如下事项：</w:t>
      </w:r>
    </w:p>
    <w:p>
      <w:pPr>
        <w:spacing w:line="360" w:lineRule="auto"/>
        <w:ind w:firstLine="560" w:firstLineChars="200"/>
        <w:rPr>
          <w:rFonts w:ascii="宋体" w:hAnsi="宋体"/>
          <w:sz w:val="28"/>
          <w:szCs w:val="28"/>
        </w:rPr>
      </w:pPr>
      <w:r>
        <w:rPr>
          <w:rFonts w:hint="eastAsia" w:ascii="宋体" w:hAnsi="宋体"/>
          <w:sz w:val="28"/>
          <w:szCs w:val="28"/>
        </w:rPr>
        <w:t>1、严格遵守《中华人民共和国招标投标法》、《中华人民共和国保密法》等国家法律法规</w:t>
      </w:r>
      <w:r>
        <w:rPr>
          <w:rFonts w:ascii="宋体" w:hAnsi="宋体"/>
          <w:sz w:val="28"/>
          <w:szCs w:val="28"/>
        </w:rPr>
        <w:t>和</w:t>
      </w:r>
      <w:r>
        <w:rPr>
          <w:rFonts w:hint="eastAsia" w:ascii="宋体" w:hAnsi="宋体"/>
          <w:sz w:val="28"/>
          <w:szCs w:val="28"/>
        </w:rPr>
        <w:t>贵</w:t>
      </w:r>
      <w:r>
        <w:rPr>
          <w:rFonts w:ascii="宋体" w:hAnsi="宋体"/>
          <w:sz w:val="28"/>
          <w:szCs w:val="28"/>
        </w:rPr>
        <w:t>司各项规章制度及</w:t>
      </w:r>
      <w:r>
        <w:rPr>
          <w:rFonts w:hint="eastAsia" w:ascii="宋体" w:hAnsi="宋体"/>
          <w:sz w:val="28"/>
          <w:szCs w:val="28"/>
        </w:rPr>
        <w:t>流程。</w:t>
      </w:r>
    </w:p>
    <w:p>
      <w:pPr>
        <w:spacing w:line="360" w:lineRule="auto"/>
        <w:ind w:firstLine="560" w:firstLineChars="200"/>
        <w:rPr>
          <w:rFonts w:ascii="宋体" w:hAnsi="宋体"/>
          <w:sz w:val="28"/>
          <w:szCs w:val="28"/>
        </w:rPr>
      </w:pPr>
      <w:r>
        <w:rPr>
          <w:rFonts w:hint="eastAsia" w:ascii="宋体" w:hAnsi="宋体"/>
          <w:sz w:val="28"/>
          <w:szCs w:val="28"/>
        </w:rPr>
        <w:t>2、自觉遵守招标投标活动的各项纪律以及本项目招标的各项具体要求，依法组织开展本项目所有招标活动，项目所有招标事项的发起都必须经过贵司审批，并按经审批的招标方案及招标文件进行招标活动，严格履行自己的职责，维护正常招标秩序。</w:t>
      </w:r>
    </w:p>
    <w:p>
      <w:pPr>
        <w:spacing w:line="360" w:lineRule="auto"/>
        <w:ind w:firstLine="560" w:firstLineChars="200"/>
        <w:rPr>
          <w:rFonts w:ascii="宋体" w:hAnsi="宋体"/>
          <w:sz w:val="28"/>
          <w:szCs w:val="28"/>
        </w:rPr>
      </w:pPr>
      <w:r>
        <w:rPr>
          <w:rFonts w:hint="eastAsia" w:ascii="宋体" w:hAnsi="宋体"/>
          <w:sz w:val="28"/>
          <w:szCs w:val="28"/>
        </w:rPr>
        <w:t>3、保证不发生商业贿赂行为，不以任何方式向贵司相关工作人员赠送购物卡、礼金、有价证券、贵重物品等，不宴请或邀请其任何相关人员参加高档娱乐消费旅游、考察、参观等活动，不以任何形式报销其相关人员及其亲友的各种票据及费用，且在合同的履行过程中如发现贵司相关工作人员向我司相关人员有“吃、拿、卡、要”等不廉洁行为时，我司应坚决予以抵制，并及时上报贵司纪检监督部门。</w:t>
      </w:r>
    </w:p>
    <w:p>
      <w:pPr>
        <w:spacing w:line="360" w:lineRule="auto"/>
        <w:ind w:firstLine="700" w:firstLineChars="250"/>
        <w:rPr>
          <w:rFonts w:ascii="宋体" w:hAnsi="宋体"/>
          <w:sz w:val="28"/>
          <w:szCs w:val="28"/>
        </w:rPr>
      </w:pPr>
      <w:r>
        <w:rPr>
          <w:rFonts w:hint="eastAsia" w:ascii="宋体" w:hAnsi="宋体"/>
          <w:sz w:val="28"/>
          <w:szCs w:val="28"/>
        </w:rPr>
        <w:t>4、在履行本项目招标活动的过程中，我司相关工作人员不得向投标单位有“吃、拿、卡、要”等行为，不得接受投标单位及相关人员赠送的购物卡、礼金、有价证券、贵重物品等有价贿赂及回扣、好处费、感谢费等任何不正当报酬。</w:t>
      </w:r>
    </w:p>
    <w:p>
      <w:pPr>
        <w:spacing w:line="360" w:lineRule="auto"/>
        <w:ind w:firstLine="700" w:firstLineChars="250"/>
        <w:rPr>
          <w:rFonts w:ascii="宋体" w:hAnsi="宋体"/>
          <w:sz w:val="28"/>
          <w:szCs w:val="28"/>
        </w:rPr>
      </w:pPr>
      <w:r>
        <w:rPr>
          <w:rFonts w:hint="eastAsia" w:ascii="宋体" w:hAnsi="宋体"/>
          <w:sz w:val="28"/>
          <w:szCs w:val="28"/>
        </w:rPr>
        <w:t>5、在履行招标职务时，不以任何形式，包括并不限于口头及书面形式，作为及不作为的方式，向投标单位表达有可能影响“三公”原则的行为，不进行可能影响招投标、评标、定标过程公平、公正的任何不正当活动。</w:t>
      </w:r>
    </w:p>
    <w:p>
      <w:pPr>
        <w:spacing w:line="360" w:lineRule="auto"/>
        <w:ind w:firstLine="560" w:firstLineChars="200"/>
        <w:rPr>
          <w:rFonts w:ascii="宋体" w:hAnsi="宋体"/>
          <w:sz w:val="28"/>
          <w:szCs w:val="28"/>
        </w:rPr>
      </w:pPr>
      <w:r>
        <w:rPr>
          <w:rFonts w:hint="eastAsia" w:ascii="宋体" w:hAnsi="宋体"/>
          <w:sz w:val="28"/>
          <w:szCs w:val="28"/>
        </w:rPr>
        <w:t>6、如在执行合同的过程中我司不按照国家相关法律法规及贵司招标审批流程开展招标活动或我司相关人员发生前述3、4、5项承诺条款中的行为，贵司有权向我司处以本项目招标代理合同款的5%作为罚款/次；情节严重的，贵司有权解除合同；涉嫌犯罪的，移交司法机关追究刑事责任；给贵司造成经济损失的，应予以赔偿。</w:t>
      </w:r>
    </w:p>
    <w:p>
      <w:pPr>
        <w:spacing w:line="360" w:lineRule="auto"/>
        <w:ind w:firstLine="3360" w:firstLineChars="1200"/>
        <w:rPr>
          <w:rFonts w:ascii="宋体" w:hAnsi="宋体"/>
          <w:sz w:val="28"/>
          <w:szCs w:val="28"/>
        </w:rPr>
      </w:pPr>
    </w:p>
    <w:p>
      <w:pPr>
        <w:spacing w:line="360" w:lineRule="auto"/>
        <w:ind w:firstLine="3360" w:firstLineChars="1200"/>
        <w:rPr>
          <w:rFonts w:ascii="宋体" w:hAnsi="宋体"/>
          <w:sz w:val="28"/>
          <w:szCs w:val="28"/>
        </w:rPr>
      </w:pPr>
      <w:r>
        <w:rPr>
          <w:rFonts w:hint="eastAsia" w:ascii="宋体" w:hAnsi="宋体"/>
          <w:sz w:val="28"/>
          <w:szCs w:val="28"/>
        </w:rPr>
        <w:t xml:space="preserve">承诺单位： </w:t>
      </w:r>
    </w:p>
    <w:p>
      <w:pPr>
        <w:spacing w:line="360" w:lineRule="auto"/>
        <w:ind w:firstLine="3360" w:firstLineChars="1200"/>
        <w:rPr>
          <w:rFonts w:ascii="宋体" w:hAnsi="宋体"/>
          <w:sz w:val="28"/>
          <w:szCs w:val="28"/>
        </w:rPr>
      </w:pPr>
      <w:r>
        <w:rPr>
          <w:rFonts w:hint="eastAsia" w:ascii="宋体" w:hAnsi="宋体"/>
          <w:sz w:val="28"/>
          <w:szCs w:val="28"/>
        </w:rPr>
        <w:t>法定代表人：</w:t>
      </w:r>
    </w:p>
    <w:p>
      <w:pPr>
        <w:spacing w:line="360" w:lineRule="auto"/>
        <w:ind w:firstLine="3360" w:firstLineChars="1200"/>
        <w:rPr>
          <w:rFonts w:ascii="宋体" w:hAnsi="宋体"/>
          <w:sz w:val="28"/>
          <w:szCs w:val="28"/>
        </w:rPr>
      </w:pPr>
      <w:r>
        <w:rPr>
          <w:rFonts w:hint="eastAsia" w:ascii="宋体" w:hAnsi="宋体"/>
          <w:sz w:val="28"/>
          <w:szCs w:val="28"/>
        </w:rPr>
        <w:t>日期： 2023 年   月   日</w:t>
      </w:r>
    </w:p>
    <w:p/>
    <w:p>
      <w:pPr>
        <w:pStyle w:val="21"/>
        <w:rPr>
          <w:rStyle w:val="27"/>
          <w:b/>
          <w:szCs w:val="36"/>
          <w:shd w:val="clear" w:color="auto" w:fill="FFFFFF"/>
        </w:rPr>
      </w:pPr>
      <w:r>
        <w:rPr>
          <w:rStyle w:val="27"/>
          <w:rFonts w:ascii="方正小标宋简体" w:hAnsi="方正小标宋简体" w:eastAsia="方正小标宋简体" w:cs="方正小标宋简体"/>
          <w:b w:val="0"/>
          <w:bCs w:val="0"/>
          <w:szCs w:val="36"/>
          <w:shd w:val="clear" w:color="auto" w:fill="FFFFFF"/>
        </w:rPr>
        <w:br w:type="page"/>
      </w:r>
      <w:bookmarkStart w:id="9" w:name="_Toc31270"/>
      <w:r>
        <w:rPr>
          <w:rStyle w:val="27"/>
          <w:b/>
          <w:szCs w:val="36"/>
          <w:shd w:val="clear" w:color="auto" w:fill="FFFFFF"/>
        </w:rPr>
        <w:t>第</w:t>
      </w:r>
      <w:r>
        <w:rPr>
          <w:rStyle w:val="27"/>
          <w:rFonts w:hint="eastAsia"/>
          <w:b/>
          <w:szCs w:val="36"/>
          <w:shd w:val="clear" w:color="auto" w:fill="FFFFFF"/>
        </w:rPr>
        <w:t>六</w:t>
      </w:r>
      <w:r>
        <w:rPr>
          <w:rStyle w:val="27"/>
          <w:b/>
          <w:szCs w:val="36"/>
          <w:shd w:val="clear" w:color="auto" w:fill="FFFFFF"/>
        </w:rPr>
        <w:t>章  比选文件格式</w:t>
      </w:r>
      <w:bookmarkEnd w:id="7"/>
      <w:bookmarkEnd w:id="9"/>
    </w:p>
    <w:p>
      <w:pPr>
        <w:topLinePunct/>
        <w:spacing w:before="4"/>
        <w:jc w:val="center"/>
        <w:rPr>
          <w:rFonts w:ascii="仿宋" w:hAnsi="仿宋" w:eastAsia="仿宋" w:cs="仿宋"/>
          <w:b/>
          <w:sz w:val="32"/>
          <w:szCs w:val="32"/>
        </w:rPr>
      </w:pPr>
    </w:p>
    <w:p>
      <w:pPr>
        <w:widowControl/>
        <w:jc w:val="left"/>
        <w:rPr>
          <w:rFonts w:ascii="仿宋" w:hAnsi="仿宋" w:eastAsia="仿宋" w:cs="仿宋"/>
          <w:b/>
          <w:sz w:val="32"/>
          <w:szCs w:val="32"/>
        </w:rPr>
      </w:pPr>
      <w:r>
        <w:rPr>
          <w:rFonts w:ascii="仿宋" w:hAnsi="仿宋" w:eastAsia="仿宋" w:cs="仿宋"/>
          <w:b/>
          <w:sz w:val="32"/>
          <w:szCs w:val="32"/>
        </w:rPr>
        <w:br w:type="page"/>
      </w:r>
    </w:p>
    <w:p>
      <w:pPr>
        <w:spacing w:line="460" w:lineRule="exact"/>
        <w:rPr>
          <w:rFonts w:eastAsia="黑体"/>
          <w:b/>
          <w:w w:val="90"/>
          <w:sz w:val="32"/>
          <w:szCs w:val="32"/>
        </w:rPr>
      </w:pPr>
      <w:r>
        <w:rPr>
          <w:rFonts w:hint="eastAsia" w:eastAsia="黑体"/>
          <w:b/>
          <w:w w:val="90"/>
          <w:sz w:val="32"/>
          <w:szCs w:val="32"/>
        </w:rPr>
        <w:t>(正、副本)</w:t>
      </w:r>
    </w:p>
    <w:p/>
    <w:p>
      <w:pPr>
        <w:spacing w:line="460" w:lineRule="exact"/>
        <w:rPr>
          <w:rFonts w:ascii="宋体" w:hAnsi="宋体"/>
          <w:b/>
          <w:sz w:val="32"/>
          <w:szCs w:val="32"/>
        </w:rPr>
      </w:pPr>
    </w:p>
    <w:p>
      <w:pPr>
        <w:jc w:val="center"/>
        <w:rPr>
          <w:rFonts w:ascii="仿宋" w:hAnsi="仿宋" w:eastAsia="仿宋" w:cs="宋体"/>
          <w:sz w:val="28"/>
          <w:szCs w:val="28"/>
          <w:u w:val="single"/>
        </w:rPr>
      </w:pPr>
      <w:r>
        <w:rPr>
          <w:rFonts w:hint="eastAsia" w:ascii="仿宋" w:hAnsi="仿宋" w:eastAsia="仿宋" w:cs="宋体"/>
          <w:sz w:val="28"/>
          <w:szCs w:val="28"/>
          <w:u w:val="single"/>
        </w:rPr>
        <w:t>海南大学观澜湖校区教学及生活服务设施（三期）项目招标代理</w:t>
      </w:r>
    </w:p>
    <w:p>
      <w:pPr>
        <w:jc w:val="center"/>
        <w:rPr>
          <w:rFonts w:ascii="仿宋" w:hAnsi="仿宋" w:eastAsia="仿宋"/>
          <w:b/>
          <w:sz w:val="36"/>
          <w:szCs w:val="36"/>
        </w:rPr>
      </w:pPr>
      <w:r>
        <w:rPr>
          <w:rFonts w:hint="eastAsia" w:ascii="仿宋" w:hAnsi="仿宋" w:eastAsia="仿宋"/>
          <w:b/>
          <w:sz w:val="28"/>
          <w:szCs w:val="28"/>
        </w:rPr>
        <w:t>（项目名称）</w:t>
      </w:r>
    </w:p>
    <w:p>
      <w:pPr>
        <w:spacing w:line="460" w:lineRule="exact"/>
        <w:jc w:val="center"/>
        <w:rPr>
          <w:rFonts w:ascii="宋体" w:hAnsi="宋体"/>
          <w:b/>
          <w:sz w:val="32"/>
          <w:szCs w:val="32"/>
          <w:u w:val="single"/>
        </w:rPr>
      </w:pPr>
    </w:p>
    <w:p>
      <w:pPr>
        <w:spacing w:line="460" w:lineRule="exact"/>
        <w:jc w:val="center"/>
        <w:rPr>
          <w:rFonts w:ascii="宋体" w:hAnsi="宋体"/>
          <w:b/>
          <w:sz w:val="32"/>
          <w:szCs w:val="32"/>
          <w:u w:val="single"/>
        </w:rPr>
      </w:pPr>
    </w:p>
    <w:p>
      <w:pPr>
        <w:spacing w:line="460" w:lineRule="exact"/>
        <w:jc w:val="center"/>
        <w:rPr>
          <w:rFonts w:ascii="宋体" w:hAnsi="宋体"/>
          <w:b/>
          <w:sz w:val="32"/>
          <w:szCs w:val="32"/>
          <w:u w:val="single"/>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r>
        <w:rPr>
          <w:rFonts w:hint="eastAsia" w:ascii="宋体" w:hAnsi="宋体"/>
          <w:b/>
          <w:sz w:val="36"/>
          <w:szCs w:val="36"/>
        </w:rPr>
        <w:t>参 选 文 件</w:t>
      </w:r>
    </w:p>
    <w:p>
      <w:pPr>
        <w:spacing w:line="460" w:lineRule="exact"/>
        <w:jc w:val="center"/>
        <w:rPr>
          <w:rFonts w:ascii="宋体" w:hAnsi="宋体"/>
          <w:sz w:val="32"/>
          <w:szCs w:val="32"/>
        </w:rPr>
      </w:pPr>
    </w:p>
    <w:p>
      <w:pPr>
        <w:spacing w:line="460" w:lineRule="exact"/>
        <w:jc w:val="center"/>
        <w:rPr>
          <w:rFonts w:ascii="宋体" w:hAnsi="宋体"/>
          <w:sz w:val="32"/>
          <w:szCs w:val="32"/>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b/>
          <w:sz w:val="36"/>
          <w:szCs w:val="36"/>
        </w:rPr>
      </w:pPr>
    </w:p>
    <w:p>
      <w:pPr>
        <w:spacing w:line="460" w:lineRule="exact"/>
        <w:jc w:val="center"/>
        <w:rPr>
          <w:rFonts w:ascii="宋体" w:hAnsi="宋体"/>
          <w:szCs w:val="21"/>
          <w:u w:val="single"/>
        </w:rPr>
      </w:pPr>
    </w:p>
    <w:p>
      <w:pPr>
        <w:spacing w:line="460" w:lineRule="exact"/>
        <w:jc w:val="center"/>
        <w:rPr>
          <w:rFonts w:ascii="宋体" w:hAnsi="宋体"/>
          <w:szCs w:val="21"/>
          <w:u w:val="single"/>
        </w:rPr>
      </w:pPr>
    </w:p>
    <w:p>
      <w:pPr>
        <w:spacing w:line="460" w:lineRule="exact"/>
        <w:jc w:val="center"/>
        <w:rPr>
          <w:rFonts w:ascii="宋体" w:hAnsi="宋体"/>
          <w:szCs w:val="21"/>
          <w:u w:val="single"/>
        </w:rPr>
      </w:pPr>
    </w:p>
    <w:p>
      <w:pPr>
        <w:spacing w:line="460" w:lineRule="exact"/>
        <w:jc w:val="center"/>
        <w:rPr>
          <w:rFonts w:ascii="宋体" w:hAnsi="宋体"/>
          <w:sz w:val="28"/>
          <w:szCs w:val="28"/>
        </w:rPr>
      </w:pPr>
    </w:p>
    <w:p>
      <w:pPr>
        <w:pStyle w:val="2"/>
      </w:pPr>
    </w:p>
    <w:p>
      <w:pPr>
        <w:pStyle w:val="2"/>
      </w:pPr>
    </w:p>
    <w:p>
      <w:pPr>
        <w:spacing w:line="460" w:lineRule="exact"/>
        <w:jc w:val="center"/>
        <w:rPr>
          <w:rFonts w:ascii="宋体" w:hAnsi="宋体"/>
          <w:sz w:val="28"/>
          <w:szCs w:val="28"/>
        </w:rPr>
      </w:pPr>
    </w:p>
    <w:p>
      <w:pPr>
        <w:spacing w:line="460" w:lineRule="exact"/>
        <w:jc w:val="center"/>
        <w:rPr>
          <w:rFonts w:ascii="宋体" w:hAnsi="宋体"/>
          <w:sz w:val="28"/>
          <w:szCs w:val="28"/>
        </w:rPr>
      </w:pPr>
      <w:r>
        <w:rPr>
          <w:rFonts w:hint="eastAsia" w:ascii="宋体" w:hAnsi="宋体"/>
          <w:sz w:val="28"/>
          <w:szCs w:val="28"/>
        </w:rPr>
        <w:t>参选人名称：（盖单位章）</w:t>
      </w:r>
    </w:p>
    <w:p>
      <w:pPr>
        <w:spacing w:line="460" w:lineRule="exact"/>
        <w:jc w:val="center"/>
        <w:rPr>
          <w:rFonts w:ascii="宋体" w:hAnsi="宋体"/>
          <w:sz w:val="28"/>
          <w:szCs w:val="28"/>
        </w:rPr>
      </w:pPr>
      <w:r>
        <w:rPr>
          <w:rFonts w:hint="eastAsia" w:ascii="宋体" w:hAnsi="宋体"/>
          <w:sz w:val="28"/>
          <w:szCs w:val="28"/>
        </w:rPr>
        <w:t>法定代表人或其委托代理人：（签字或签章）</w:t>
      </w:r>
    </w:p>
    <w:p>
      <w:pPr>
        <w:spacing w:line="460" w:lineRule="exact"/>
        <w:jc w:val="center"/>
        <w:rPr>
          <w:rFonts w:ascii="宋体" w:hAnsi="宋体"/>
          <w:sz w:val="28"/>
          <w:szCs w:val="28"/>
        </w:rPr>
      </w:pPr>
      <w:r>
        <w:rPr>
          <w:rFonts w:hint="eastAsia" w:ascii="宋体" w:hAnsi="宋体"/>
          <w:sz w:val="28"/>
          <w:szCs w:val="28"/>
        </w:rPr>
        <w:t>年   月    日</w:t>
      </w:r>
    </w:p>
    <w:p>
      <w:pPr>
        <w:spacing w:line="460" w:lineRule="exact"/>
        <w:rPr>
          <w:rFonts w:ascii="宋体" w:hAnsi="宋体"/>
          <w:szCs w:val="21"/>
        </w:rPr>
      </w:pPr>
    </w:p>
    <w:p>
      <w:pPr>
        <w:widowControl/>
        <w:spacing w:line="330" w:lineRule="atLeast"/>
        <w:ind w:firstLine="340"/>
        <w:jc w:val="center"/>
        <w:rPr>
          <w:rFonts w:eastAsia="黑体"/>
          <w:b/>
          <w:kern w:val="0"/>
          <w:sz w:val="32"/>
        </w:rPr>
      </w:pPr>
      <w:r>
        <w:rPr>
          <w:rFonts w:eastAsia="黑体"/>
          <w:b/>
          <w:kern w:val="0"/>
          <w:sz w:val="32"/>
        </w:rPr>
        <w:t>目   录</w:t>
      </w:r>
    </w:p>
    <w:p>
      <w:pPr>
        <w:spacing w:line="360" w:lineRule="auto"/>
        <w:ind w:firstLine="420" w:firstLineChars="200"/>
        <w:rPr>
          <w:rFonts w:ascii="宋体" w:hAnsi="宋体"/>
          <w:szCs w:val="21"/>
        </w:rPr>
      </w:pPr>
      <w:r>
        <w:rPr>
          <w:rFonts w:hint="eastAsia" w:ascii="宋体" w:hAnsi="宋体"/>
          <w:szCs w:val="21"/>
        </w:rPr>
        <w:t>（1）投标一览表</w:t>
      </w:r>
    </w:p>
    <w:p>
      <w:pPr>
        <w:spacing w:line="360" w:lineRule="auto"/>
        <w:ind w:firstLine="420" w:firstLineChars="200"/>
        <w:rPr>
          <w:rFonts w:ascii="宋体" w:hAnsi="宋体"/>
          <w:szCs w:val="21"/>
        </w:rPr>
      </w:pPr>
      <w:r>
        <w:rPr>
          <w:rFonts w:hint="eastAsia" w:ascii="宋体" w:hAnsi="宋体"/>
          <w:szCs w:val="21"/>
        </w:rPr>
        <w:t>（2）法定代表人身份证明</w:t>
      </w:r>
    </w:p>
    <w:p>
      <w:pPr>
        <w:spacing w:line="360" w:lineRule="auto"/>
        <w:ind w:firstLine="420" w:firstLineChars="200"/>
        <w:rPr>
          <w:rFonts w:ascii="宋体" w:hAnsi="宋体"/>
          <w:szCs w:val="21"/>
        </w:rPr>
      </w:pPr>
      <w:r>
        <w:rPr>
          <w:rFonts w:hint="eastAsia" w:ascii="宋体" w:hAnsi="宋体"/>
          <w:szCs w:val="21"/>
        </w:rPr>
        <w:t>（3）授权委托书</w:t>
      </w:r>
    </w:p>
    <w:p>
      <w:pPr>
        <w:spacing w:line="360" w:lineRule="auto"/>
        <w:ind w:firstLine="420" w:firstLineChars="200"/>
        <w:rPr>
          <w:rFonts w:ascii="宋体" w:hAnsi="宋体"/>
          <w:szCs w:val="21"/>
        </w:rPr>
      </w:pPr>
      <w:r>
        <w:rPr>
          <w:rFonts w:hint="eastAsia" w:ascii="宋体" w:hAnsi="宋体"/>
          <w:szCs w:val="21"/>
        </w:rPr>
        <w:t>（4）参选人基本情况表</w:t>
      </w:r>
    </w:p>
    <w:p>
      <w:pPr>
        <w:spacing w:line="360" w:lineRule="auto"/>
        <w:ind w:firstLine="420" w:firstLineChars="200"/>
        <w:rPr>
          <w:rFonts w:ascii="宋体" w:hAnsi="宋体"/>
          <w:szCs w:val="21"/>
        </w:rPr>
      </w:pPr>
      <w:r>
        <w:rPr>
          <w:rFonts w:hint="eastAsia" w:ascii="宋体" w:hAnsi="宋体"/>
          <w:szCs w:val="21"/>
        </w:rPr>
        <w:t>（5）拟担任项目负责人简历表</w:t>
      </w:r>
    </w:p>
    <w:p>
      <w:pPr>
        <w:spacing w:line="360" w:lineRule="auto"/>
        <w:ind w:firstLine="420" w:firstLineChars="200"/>
        <w:rPr>
          <w:rFonts w:ascii="宋体" w:hAnsi="宋体"/>
          <w:szCs w:val="21"/>
        </w:rPr>
      </w:pPr>
      <w:r>
        <w:rPr>
          <w:rFonts w:hint="eastAsia" w:ascii="宋体" w:hAnsi="宋体"/>
          <w:szCs w:val="21"/>
        </w:rPr>
        <w:t>（6）本项目人员配备表</w:t>
      </w:r>
    </w:p>
    <w:p>
      <w:pPr>
        <w:spacing w:line="360" w:lineRule="auto"/>
        <w:ind w:firstLine="420" w:firstLineChars="200"/>
        <w:rPr>
          <w:rFonts w:ascii="宋体" w:hAnsi="宋体"/>
          <w:szCs w:val="21"/>
        </w:rPr>
      </w:pPr>
      <w:r>
        <w:rPr>
          <w:rFonts w:hint="eastAsia" w:ascii="宋体" w:hAnsi="宋体"/>
          <w:szCs w:val="21"/>
        </w:rPr>
        <w:t>（7）投标人类似项目业绩一览表</w:t>
      </w:r>
    </w:p>
    <w:p>
      <w:pPr>
        <w:pStyle w:val="2"/>
        <w:ind w:firstLine="420" w:firstLineChars="200"/>
        <w:rPr>
          <w:rFonts w:ascii="宋体" w:hAnsi="宋体" w:eastAsiaTheme="minorEastAsia" w:cstheme="minorBidi"/>
          <w:szCs w:val="21"/>
        </w:rPr>
      </w:pPr>
      <w:r>
        <w:rPr>
          <w:rFonts w:hint="eastAsia" w:ascii="宋体" w:hAnsi="宋体" w:eastAsiaTheme="minorEastAsia" w:cstheme="minorBidi"/>
          <w:szCs w:val="21"/>
        </w:rPr>
        <w:t>（8）其他资料（投标人认为需要提供的其他材料）</w:t>
      </w:r>
    </w:p>
    <w:p>
      <w:pPr>
        <w:widowControl/>
        <w:jc w:val="left"/>
        <w:rPr>
          <w:rFonts w:ascii="仿宋" w:hAnsi="仿宋" w:eastAsia="仿宋" w:cs="仿宋"/>
          <w:b/>
          <w:sz w:val="32"/>
          <w:szCs w:val="32"/>
        </w:rPr>
      </w:pPr>
      <w:r>
        <w:rPr>
          <w:rFonts w:ascii="仿宋" w:hAnsi="仿宋" w:eastAsia="仿宋" w:cs="仿宋"/>
          <w:b/>
          <w:sz w:val="32"/>
          <w:szCs w:val="32"/>
        </w:rPr>
        <w:br w:type="page"/>
      </w:r>
    </w:p>
    <w:p>
      <w:pPr>
        <w:topLinePunct/>
        <w:spacing w:before="4"/>
        <w:jc w:val="center"/>
        <w:rPr>
          <w:rFonts w:ascii="仿宋" w:hAnsi="仿宋" w:eastAsia="仿宋" w:cs="仿宋"/>
          <w:sz w:val="32"/>
          <w:szCs w:val="32"/>
        </w:rPr>
      </w:pPr>
      <w:r>
        <w:rPr>
          <w:rFonts w:hint="eastAsia" w:ascii="仿宋" w:hAnsi="仿宋" w:eastAsia="仿宋" w:cs="仿宋"/>
          <w:b/>
          <w:sz w:val="32"/>
          <w:szCs w:val="32"/>
        </w:rPr>
        <w:t>一、投标一览表</w:t>
      </w:r>
    </w:p>
    <w:p>
      <w:pPr>
        <w:rPr>
          <w:rFonts w:ascii="仿宋" w:hAnsi="仿宋" w:eastAsia="仿宋" w:cs="仿宋"/>
          <w:sz w:val="24"/>
        </w:rPr>
      </w:pPr>
    </w:p>
    <w:tbl>
      <w:tblPr>
        <w:tblStyle w:val="24"/>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5"/>
        <w:gridCol w:w="2004"/>
        <w:gridCol w:w="5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345" w:type="dxa"/>
            <w:noWrap/>
            <w:vAlign w:val="center"/>
          </w:tcPr>
          <w:p>
            <w:pPr>
              <w:jc w:val="center"/>
              <w:rPr>
                <w:rFonts w:ascii="仿宋" w:hAnsi="仿宋" w:eastAsia="仿宋" w:cs="仿宋"/>
                <w:sz w:val="24"/>
              </w:rPr>
            </w:pPr>
            <w:r>
              <w:rPr>
                <w:rFonts w:hint="eastAsia" w:ascii="仿宋" w:hAnsi="仿宋" w:eastAsia="仿宋" w:cs="仿宋"/>
                <w:sz w:val="24"/>
              </w:rPr>
              <w:t>序号</w:t>
            </w:r>
          </w:p>
        </w:tc>
        <w:tc>
          <w:tcPr>
            <w:tcW w:w="2004" w:type="dxa"/>
            <w:noWrap/>
            <w:vAlign w:val="center"/>
          </w:tcPr>
          <w:p>
            <w:pPr>
              <w:jc w:val="center"/>
              <w:rPr>
                <w:rFonts w:ascii="仿宋" w:hAnsi="仿宋" w:eastAsia="仿宋" w:cs="仿宋"/>
                <w:sz w:val="24"/>
              </w:rPr>
            </w:pPr>
            <w:r>
              <w:rPr>
                <w:rFonts w:hint="eastAsia" w:ascii="仿宋" w:hAnsi="仿宋" w:eastAsia="仿宋" w:cs="仿宋"/>
                <w:sz w:val="24"/>
              </w:rPr>
              <w:t>项目名称</w:t>
            </w:r>
          </w:p>
        </w:tc>
        <w:tc>
          <w:tcPr>
            <w:tcW w:w="5729" w:type="dxa"/>
            <w:noWrap/>
            <w:vAlign w:val="center"/>
          </w:tcPr>
          <w:p>
            <w:pPr>
              <w:jc w:val="center"/>
              <w:rPr>
                <w:rFonts w:ascii="仿宋" w:hAnsi="仿宋" w:eastAsia="仿宋" w:cs="仿宋"/>
                <w:sz w:val="24"/>
              </w:rPr>
            </w:pPr>
            <w:r>
              <w:rPr>
                <w:rFonts w:hint="eastAsia" w:ascii="仿宋" w:hAnsi="仿宋" w:eastAsia="仿宋" w:cs="仿宋"/>
                <w:sz w:val="24"/>
              </w:rPr>
              <w:t>参选报价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4" w:hRule="atLeast"/>
        </w:trPr>
        <w:tc>
          <w:tcPr>
            <w:tcW w:w="1345" w:type="dxa"/>
            <w:tcBorders>
              <w:bottom w:val="single" w:color="auto" w:sz="4" w:space="0"/>
            </w:tcBorders>
            <w:noWrap/>
            <w:vAlign w:val="center"/>
          </w:tcPr>
          <w:p>
            <w:pPr>
              <w:jc w:val="center"/>
              <w:rPr>
                <w:rFonts w:ascii="仿宋" w:hAnsi="仿宋" w:eastAsia="仿宋" w:cs="仿宋"/>
                <w:sz w:val="24"/>
              </w:rPr>
            </w:pPr>
            <w:r>
              <w:rPr>
                <w:rFonts w:hint="eastAsia" w:ascii="仿宋" w:hAnsi="仿宋" w:eastAsia="仿宋" w:cs="仿宋"/>
                <w:sz w:val="24"/>
              </w:rPr>
              <w:t>1</w:t>
            </w:r>
          </w:p>
        </w:tc>
        <w:tc>
          <w:tcPr>
            <w:tcW w:w="2004" w:type="dxa"/>
            <w:noWrap/>
            <w:vAlign w:val="center"/>
          </w:tcPr>
          <w:p>
            <w:pPr>
              <w:rPr>
                <w:rFonts w:ascii="仿宋" w:hAnsi="仿宋" w:eastAsia="仿宋" w:cs="仿宋"/>
                <w:sz w:val="24"/>
              </w:rPr>
            </w:pPr>
            <w:r>
              <w:rPr>
                <w:rFonts w:hint="eastAsia" w:ascii="仿宋" w:hAnsi="仿宋" w:eastAsia="仿宋" w:cs="Times New Roman"/>
                <w:sz w:val="24"/>
              </w:rPr>
              <w:t>海南大学观澜湖校区教学及生活服务设施（三期）项目招标代理</w:t>
            </w:r>
          </w:p>
        </w:tc>
        <w:tc>
          <w:tcPr>
            <w:tcW w:w="5729" w:type="dxa"/>
            <w:noWrap/>
            <w:vAlign w:val="center"/>
          </w:tcPr>
          <w:p>
            <w:pPr>
              <w:rPr>
                <w:rFonts w:ascii="仿宋" w:hAnsi="仿宋" w:eastAsia="仿宋" w:cs="Times New Roman"/>
                <w:sz w:val="24"/>
              </w:rPr>
            </w:pPr>
            <w:r>
              <w:rPr>
                <w:rFonts w:hint="eastAsia" w:ascii="仿宋" w:hAnsi="仿宋" w:eastAsia="仿宋" w:cs="Times New Roman"/>
                <w:sz w:val="24"/>
              </w:rPr>
              <w:t>我方己仔细研究了海南大学观澜湖校区教学及生活服务设施（三期）项目招标代理比选文件的全部内容，愿意以参选报价人民币大写：</w:t>
            </w:r>
            <w:r>
              <w:rPr>
                <w:rFonts w:hint="eastAsia" w:ascii="仿宋" w:hAnsi="仿宋" w:eastAsia="仿宋" w:cs="Times New Roman"/>
                <w:sz w:val="24"/>
                <w:u w:val="single"/>
              </w:rPr>
              <w:t xml:space="preserve">     </w:t>
            </w:r>
            <w:r>
              <w:rPr>
                <w:rFonts w:hint="eastAsia" w:ascii="仿宋" w:hAnsi="仿宋" w:eastAsia="仿宋" w:cs="Times New Roman"/>
                <w:sz w:val="24"/>
              </w:rPr>
              <w:t>元，小写：</w:t>
            </w:r>
            <w:r>
              <w:rPr>
                <w:rFonts w:hint="eastAsia" w:ascii="仿宋" w:hAnsi="仿宋" w:eastAsia="仿宋" w:cs="Times New Roman"/>
                <w:sz w:val="24"/>
                <w:u w:val="single"/>
              </w:rPr>
              <w:t xml:space="preserve">     </w:t>
            </w:r>
            <w:r>
              <w:rPr>
                <w:rFonts w:hint="eastAsia" w:ascii="仿宋" w:hAnsi="仿宋" w:eastAsia="仿宋" w:cs="Times New Roman"/>
                <w:sz w:val="24"/>
              </w:rPr>
              <w:t>元（下浮率：</w:t>
            </w:r>
            <w:r>
              <w:rPr>
                <w:rFonts w:hint="eastAsia" w:ascii="仿宋" w:hAnsi="仿宋" w:eastAsia="仿宋" w:cs="Times New Roman"/>
                <w:sz w:val="24"/>
                <w:u w:val="single"/>
              </w:rPr>
              <w:t xml:space="preserve">     </w:t>
            </w:r>
            <w:r>
              <w:rPr>
                <w:rFonts w:hint="eastAsia" w:ascii="仿宋" w:hAnsi="仿宋" w:eastAsia="仿宋" w:cs="Times New Roman"/>
                <w:sz w:val="24"/>
              </w:rPr>
              <w:t>%）承接该项目的招标代理工作（其中包括专家费、信息费、会务费等招标过程所产生的所有费用）并按合同约定实施和完成建设项目要求的工作内容。</w:t>
            </w:r>
          </w:p>
          <w:p>
            <w:pPr>
              <w:rPr>
                <w:rFonts w:ascii="仿宋" w:hAnsi="仿宋" w:eastAsia="仿宋" w:cs="仿宋"/>
                <w:sz w:val="24"/>
              </w:rPr>
            </w:pPr>
            <w:r>
              <w:rPr>
                <w:rFonts w:hint="eastAsia" w:ascii="仿宋" w:hAnsi="仿宋" w:eastAsia="仿宋" w:cs="Times New Roman"/>
                <w:sz w:val="24"/>
              </w:rPr>
              <w:t>注：报价保留小数点后两位。</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r>
              <w:rPr>
                <w:rFonts w:hint="eastAsia" w:ascii="仿宋" w:hAnsi="仿宋" w:eastAsia="仿宋" w:cs="仿宋"/>
                <w:b/>
                <w:bCs/>
                <w:sz w:val="24"/>
              </w:rPr>
              <w:t>质量要求</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29"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r>
              <w:rPr>
                <w:rFonts w:hint="eastAsia" w:ascii="仿宋" w:hAnsi="仿宋" w:eastAsia="仿宋" w:cs="仿宋"/>
                <w:b/>
                <w:bCs/>
                <w:sz w:val="24"/>
              </w:rPr>
              <w:t>服务周期</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247" w:hRule="atLeast"/>
        </w:trPr>
        <w:tc>
          <w:tcPr>
            <w:tcW w:w="1345"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r>
              <w:rPr>
                <w:rFonts w:hint="eastAsia" w:ascii="仿宋" w:hAnsi="仿宋" w:eastAsia="仿宋" w:cs="仿宋"/>
                <w:b/>
                <w:bCs/>
                <w:sz w:val="24"/>
              </w:rPr>
              <w:t>项目负责人（证书编号）：</w:t>
            </w:r>
          </w:p>
        </w:tc>
        <w:tc>
          <w:tcPr>
            <w:tcW w:w="7733"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b/>
                <w:bCs/>
                <w:sz w:val="24"/>
              </w:rPr>
            </w:pPr>
          </w:p>
        </w:tc>
      </w:tr>
    </w:tbl>
    <w:p>
      <w:pPr>
        <w:topLinePunct/>
        <w:snapToGrid w:val="0"/>
        <w:spacing w:before="4"/>
        <w:rPr>
          <w:rFonts w:ascii="仿宋" w:hAnsi="仿宋" w:eastAsia="仿宋" w:cs="仿宋"/>
          <w:sz w:val="24"/>
        </w:rPr>
      </w:pPr>
    </w:p>
    <w:p>
      <w:pPr>
        <w:topLinePunct/>
        <w:snapToGrid w:val="0"/>
        <w:spacing w:before="4"/>
        <w:rPr>
          <w:rFonts w:ascii="仿宋" w:hAnsi="仿宋" w:eastAsia="仿宋" w:cs="仿宋"/>
          <w:b/>
          <w:bCs/>
          <w:sz w:val="24"/>
          <w:u w:val="single"/>
        </w:rPr>
      </w:pPr>
      <w:r>
        <w:rPr>
          <w:rFonts w:hint="eastAsia" w:ascii="仿宋" w:hAnsi="仿宋" w:eastAsia="仿宋" w:cs="仿宋"/>
          <w:b/>
          <w:bCs/>
          <w:sz w:val="24"/>
        </w:rPr>
        <w:t>参选人名称（盖章） ：</w:t>
      </w:r>
    </w:p>
    <w:p>
      <w:pPr>
        <w:topLinePunct/>
        <w:snapToGrid w:val="0"/>
        <w:spacing w:before="4"/>
        <w:rPr>
          <w:rFonts w:ascii="仿宋" w:hAnsi="仿宋" w:eastAsia="仿宋" w:cs="仿宋"/>
          <w:b/>
          <w:bCs/>
          <w:sz w:val="24"/>
        </w:rPr>
      </w:pPr>
    </w:p>
    <w:p>
      <w:pPr>
        <w:topLinePunct/>
        <w:snapToGrid w:val="0"/>
        <w:spacing w:before="4"/>
        <w:rPr>
          <w:rFonts w:ascii="仿宋" w:hAnsi="仿宋" w:eastAsia="仿宋" w:cs="仿宋"/>
          <w:b/>
          <w:bCs/>
          <w:sz w:val="24"/>
        </w:rPr>
      </w:pPr>
      <w:r>
        <w:rPr>
          <w:rFonts w:hint="eastAsia" w:ascii="仿宋" w:hAnsi="仿宋" w:eastAsia="仿宋" w:cs="仿宋"/>
          <w:b/>
          <w:bCs/>
          <w:sz w:val="24"/>
        </w:rPr>
        <w:t xml:space="preserve">法定代表人或被授权人（签字）：  </w:t>
      </w:r>
    </w:p>
    <w:p>
      <w:pPr>
        <w:tabs>
          <w:tab w:val="left" w:pos="360"/>
        </w:tabs>
        <w:snapToGrid w:val="0"/>
        <w:spacing w:before="67"/>
        <w:ind w:left="-61" w:leftChars="-29" w:right="-360" w:firstLine="441" w:firstLineChars="183"/>
        <w:rPr>
          <w:rFonts w:ascii="仿宋" w:hAnsi="仿宋" w:eastAsia="仿宋" w:cs="仿宋"/>
          <w:bCs/>
          <w:sz w:val="24"/>
        </w:rPr>
      </w:pPr>
      <w:r>
        <w:rPr>
          <w:rFonts w:hint="eastAsia" w:ascii="仿宋" w:hAnsi="仿宋" w:eastAsia="仿宋" w:cs="仿宋"/>
          <w:b/>
          <w:bCs/>
          <w:sz w:val="24"/>
        </w:rPr>
        <w:t>注:</w:t>
      </w:r>
      <w:r>
        <w:rPr>
          <w:rFonts w:hint="eastAsia" w:ascii="仿宋" w:hAnsi="仿宋" w:eastAsia="仿宋" w:cs="仿宋"/>
          <w:bCs/>
          <w:sz w:val="24"/>
        </w:rPr>
        <w:t>① 投标报价应包括招标文件所规定的招标范围的全部工作。</w:t>
      </w:r>
    </w:p>
    <w:p>
      <w:pPr>
        <w:tabs>
          <w:tab w:val="left" w:pos="360"/>
        </w:tabs>
        <w:snapToGrid w:val="0"/>
        <w:spacing w:before="67"/>
        <w:ind w:right="-360"/>
        <w:rPr>
          <w:rFonts w:ascii="仿宋" w:hAnsi="仿宋" w:eastAsia="仿宋" w:cs="仿宋"/>
          <w:sz w:val="24"/>
        </w:rPr>
      </w:pPr>
      <w:r>
        <w:rPr>
          <w:rFonts w:hint="eastAsia" w:ascii="仿宋" w:hAnsi="仿宋" w:eastAsia="仿宋" w:cs="仿宋"/>
          <w:bCs/>
          <w:sz w:val="24"/>
        </w:rPr>
        <w:t xml:space="preserve">      ② </w:t>
      </w:r>
      <w:r>
        <w:rPr>
          <w:rFonts w:hint="eastAsia" w:ascii="仿宋" w:hAnsi="仿宋" w:eastAsia="仿宋" w:cs="仿宋"/>
          <w:sz w:val="24"/>
        </w:rPr>
        <w:t>报价总计包括一切相关费用，如组织召开专家评审会费用。</w:t>
      </w:r>
    </w:p>
    <w:p>
      <w:pPr>
        <w:widowControl/>
        <w:rPr>
          <w:rFonts w:ascii="仿宋" w:hAnsi="仿宋" w:eastAsia="仿宋" w:cs="仿宋"/>
          <w:b/>
          <w:bCs/>
          <w:sz w:val="32"/>
          <w:szCs w:val="32"/>
        </w:rPr>
      </w:pPr>
    </w:p>
    <w:p>
      <w:pPr>
        <w:widowControl/>
        <w:jc w:val="center"/>
        <w:rPr>
          <w:rFonts w:ascii="仿宋" w:hAnsi="仿宋" w:eastAsia="仿宋" w:cs="仿宋"/>
          <w:b/>
          <w:bCs/>
          <w:sz w:val="32"/>
          <w:szCs w:val="32"/>
        </w:rPr>
      </w:pPr>
    </w:p>
    <w:p>
      <w:pPr>
        <w:widowControl/>
        <w:jc w:val="center"/>
        <w:rPr>
          <w:rFonts w:ascii="仿宋" w:hAnsi="仿宋" w:eastAsia="仿宋" w:cs="仿宋"/>
          <w:b/>
          <w:bCs/>
          <w:sz w:val="32"/>
          <w:szCs w:val="32"/>
        </w:rPr>
      </w:pPr>
    </w:p>
    <w:p>
      <w:pPr>
        <w:widowControl/>
        <w:jc w:val="center"/>
        <w:rPr>
          <w:rFonts w:ascii="仿宋" w:hAnsi="仿宋" w:eastAsia="仿宋" w:cs="仿宋"/>
          <w:b/>
          <w:bCs/>
          <w:sz w:val="32"/>
          <w:szCs w:val="32"/>
        </w:rPr>
      </w:pPr>
    </w:p>
    <w:p>
      <w:pPr>
        <w:widowControl/>
        <w:jc w:val="left"/>
        <w:rPr>
          <w:rFonts w:ascii="仿宋" w:hAnsi="仿宋" w:eastAsia="仿宋" w:cs="仿宋"/>
          <w:b/>
          <w:sz w:val="32"/>
          <w:szCs w:val="32"/>
        </w:rPr>
      </w:pPr>
      <w:bookmarkStart w:id="10" w:name="_Toc504385813"/>
      <w:bookmarkStart w:id="11" w:name="_Toc22165"/>
      <w:bookmarkStart w:id="12" w:name="_Toc321904098"/>
      <w:bookmarkStart w:id="13" w:name="_Toc243539815"/>
      <w:bookmarkStart w:id="14" w:name="_Toc304304708"/>
      <w:bookmarkStart w:id="15" w:name="_Toc209441003"/>
      <w:r>
        <w:rPr>
          <w:rFonts w:ascii="仿宋" w:hAnsi="仿宋" w:eastAsia="仿宋" w:cs="仿宋"/>
          <w:b/>
          <w:sz w:val="32"/>
          <w:szCs w:val="32"/>
        </w:rPr>
        <w:br w:type="page"/>
      </w:r>
    </w:p>
    <w:bookmarkEnd w:id="10"/>
    <w:bookmarkEnd w:id="11"/>
    <w:bookmarkEnd w:id="12"/>
    <w:bookmarkEnd w:id="13"/>
    <w:bookmarkEnd w:id="14"/>
    <w:bookmarkEnd w:id="15"/>
    <w:p>
      <w:pPr>
        <w:topLinePunct/>
        <w:spacing w:before="4"/>
        <w:jc w:val="center"/>
        <w:rPr>
          <w:rFonts w:ascii="仿宋" w:hAnsi="仿宋" w:eastAsia="仿宋"/>
          <w:b/>
          <w:sz w:val="32"/>
          <w:szCs w:val="32"/>
        </w:rPr>
      </w:pPr>
      <w:r>
        <w:rPr>
          <w:rFonts w:hint="eastAsia" w:ascii="仿宋" w:hAnsi="仿宋" w:eastAsia="仿宋"/>
          <w:b/>
          <w:sz w:val="32"/>
          <w:szCs w:val="32"/>
        </w:rPr>
        <w:t>二、法定代表人身份证明</w:t>
      </w:r>
    </w:p>
    <w:p>
      <w:pPr>
        <w:spacing w:line="360" w:lineRule="auto"/>
        <w:ind w:firstLine="420" w:firstLineChars="200"/>
        <w:rPr>
          <w:rFonts w:hint="eastAsia" w:ascii="仿宋" w:hAnsi="仿宋" w:eastAsia="仿宋"/>
          <w:szCs w:val="21"/>
        </w:rPr>
      </w:pPr>
      <w:r>
        <w:rPr>
          <w:rFonts w:hint="eastAsia" w:ascii="仿宋" w:hAnsi="仿宋" w:eastAsia="仿宋"/>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参选人名称：</w:t>
      </w:r>
      <w:r>
        <w:rPr>
          <w:rFonts w:hint="eastAsia" w:ascii="仿宋" w:hAnsi="仿宋" w:eastAsia="仿宋"/>
          <w:sz w:val="24"/>
          <w:u w:val="single"/>
        </w:rPr>
        <w:t xml:space="preserve">                                </w:t>
      </w: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单位性质：</w:t>
      </w:r>
      <w:r>
        <w:rPr>
          <w:rFonts w:hint="eastAsia" w:ascii="仿宋" w:hAnsi="仿宋" w:eastAsia="仿宋"/>
          <w:sz w:val="24"/>
          <w:u w:val="single"/>
        </w:rPr>
        <w:t xml:space="preserve">                                  </w:t>
      </w: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地址：</w:t>
      </w:r>
      <w:r>
        <w:rPr>
          <w:rFonts w:hint="eastAsia" w:ascii="仿宋" w:hAnsi="仿宋" w:eastAsia="仿宋"/>
          <w:sz w:val="24"/>
          <w:u w:val="single"/>
        </w:rPr>
        <w:t xml:space="preserve">                                     </w:t>
      </w: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成立时间：</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pPr>
        <w:spacing w:line="360" w:lineRule="auto"/>
        <w:ind w:firstLine="480" w:firstLineChars="200"/>
        <w:rPr>
          <w:rFonts w:hint="eastAsia" w:ascii="仿宋" w:hAnsi="仿宋" w:eastAsia="仿宋"/>
          <w:sz w:val="24"/>
        </w:rPr>
      </w:pPr>
      <w:r>
        <w:rPr>
          <w:rFonts w:hint="eastAsia" w:ascii="仿宋" w:hAnsi="仿宋" w:eastAsia="仿宋"/>
          <w:sz w:val="24"/>
        </w:rPr>
        <w:t>经营期限：</w:t>
      </w:r>
      <w:r>
        <w:rPr>
          <w:rFonts w:hint="eastAsia" w:ascii="仿宋" w:hAnsi="仿宋" w:eastAsia="仿宋"/>
          <w:sz w:val="24"/>
          <w:u w:val="single"/>
        </w:rPr>
        <w:t xml:space="preserve">                                </w:t>
      </w: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姓名：</w:t>
      </w:r>
      <w:r>
        <w:rPr>
          <w:rFonts w:hint="eastAsia" w:ascii="仿宋" w:hAnsi="仿宋" w:eastAsia="仿宋"/>
          <w:sz w:val="24"/>
          <w:u w:val="single"/>
        </w:rPr>
        <w:t xml:space="preserve">           </w:t>
      </w:r>
      <w:r>
        <w:rPr>
          <w:rFonts w:hint="eastAsia" w:ascii="仿宋" w:hAnsi="仿宋" w:eastAsia="仿宋"/>
          <w:sz w:val="24"/>
        </w:rPr>
        <w:t>性别：</w:t>
      </w:r>
      <w:r>
        <w:rPr>
          <w:rFonts w:hint="eastAsia" w:ascii="仿宋" w:hAnsi="仿宋" w:eastAsia="仿宋"/>
          <w:sz w:val="24"/>
          <w:u w:val="single"/>
        </w:rPr>
        <w:t xml:space="preserve">          </w:t>
      </w:r>
      <w:r>
        <w:rPr>
          <w:rFonts w:hint="eastAsia" w:ascii="仿宋" w:hAnsi="仿宋" w:eastAsia="仿宋"/>
          <w:sz w:val="24"/>
        </w:rPr>
        <w:t>年龄：＿</w:t>
      </w:r>
      <w:r>
        <w:rPr>
          <w:rFonts w:hint="eastAsia" w:ascii="仿宋" w:hAnsi="仿宋" w:eastAsia="仿宋"/>
          <w:sz w:val="24"/>
          <w:u w:val="single"/>
        </w:rPr>
        <w:t xml:space="preserve">       </w:t>
      </w:r>
      <w:r>
        <w:rPr>
          <w:rFonts w:hint="eastAsia" w:ascii="仿宋" w:hAnsi="仿宋" w:eastAsia="仿宋"/>
          <w:sz w:val="24"/>
        </w:rPr>
        <w:t>职务：</w:t>
      </w:r>
      <w:r>
        <w:rPr>
          <w:rFonts w:hint="eastAsia" w:ascii="仿宋" w:hAnsi="仿宋" w:eastAsia="仿宋"/>
          <w:sz w:val="24"/>
          <w:u w:val="single"/>
        </w:rPr>
        <w:t xml:space="preserve">       </w:t>
      </w:r>
      <w:r>
        <w:rPr>
          <w:rFonts w:hint="eastAsia" w:ascii="仿宋" w:hAnsi="仿宋" w:eastAsia="仿宋"/>
          <w:sz w:val="24"/>
        </w:rPr>
        <w:t>_</w:t>
      </w:r>
    </w:p>
    <w:p>
      <w:pPr>
        <w:spacing w:line="360" w:lineRule="auto"/>
        <w:ind w:firstLine="480" w:firstLineChars="200"/>
        <w:rPr>
          <w:rFonts w:hint="eastAsia" w:ascii="仿宋" w:hAnsi="仿宋" w:eastAsia="仿宋"/>
          <w:sz w:val="24"/>
        </w:rPr>
      </w:pPr>
      <w:r>
        <w:rPr>
          <w:rFonts w:hint="eastAsia" w:ascii="仿宋" w:hAnsi="仿宋" w:eastAsia="仿宋"/>
          <w:sz w:val="24"/>
        </w:rPr>
        <w:t>系</w:t>
      </w:r>
      <w:r>
        <w:rPr>
          <w:rFonts w:hint="eastAsia" w:ascii="仿宋" w:hAnsi="仿宋" w:eastAsia="仿宋"/>
          <w:sz w:val="24"/>
          <w:u w:val="single"/>
        </w:rPr>
        <w:t xml:space="preserve">                                </w:t>
      </w:r>
      <w:r>
        <w:rPr>
          <w:rFonts w:hint="eastAsia" w:ascii="仿宋" w:hAnsi="仿宋" w:eastAsia="仿宋"/>
          <w:sz w:val="24"/>
        </w:rPr>
        <w:t>（参选人名称）的法定代表人。</w:t>
      </w:r>
    </w:p>
    <w:p>
      <w:pPr>
        <w:spacing w:line="360" w:lineRule="auto"/>
        <w:ind w:firstLine="960" w:firstLineChars="400"/>
        <w:rPr>
          <w:rFonts w:hint="eastAsia" w:ascii="仿宋" w:hAnsi="仿宋" w:eastAsia="仿宋"/>
          <w:sz w:val="24"/>
        </w:rPr>
      </w:pPr>
      <w:r>
        <w:rPr>
          <w:rFonts w:hint="eastAsia" w:ascii="仿宋" w:hAnsi="仿宋" w:eastAsia="仿宋"/>
          <w:sz w:val="24"/>
        </w:rPr>
        <w:t>特此证明。</w:t>
      </w:r>
    </w:p>
    <w:p>
      <w:pPr>
        <w:spacing w:line="360" w:lineRule="auto"/>
        <w:ind w:firstLine="480" w:firstLineChars="200"/>
        <w:rPr>
          <w:rFonts w:hint="eastAsia" w:ascii="仿宋" w:hAnsi="仿宋" w:eastAsia="仿宋"/>
          <w:sz w:val="24"/>
        </w:rPr>
      </w:pPr>
      <w:r>
        <w:rPr>
          <w:rFonts w:hint="eastAsia" w:ascii="仿宋" w:hAnsi="仿宋" w:eastAsia="仿宋"/>
          <w:sz w:val="24"/>
        </w:rPr>
        <w:t>附：法定代表人身份证复印件</w:t>
      </w:r>
    </w:p>
    <w:p>
      <w:pPr>
        <w:spacing w:line="360" w:lineRule="auto"/>
        <w:ind w:firstLine="480" w:firstLineChars="200"/>
        <w:rPr>
          <w:rFonts w:hint="eastAsia" w:ascii="仿宋" w:hAnsi="仿宋" w:eastAsia="仿宋"/>
          <w:sz w:val="24"/>
        </w:rPr>
      </w:pP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 xml:space="preserve"> </w:t>
      </w:r>
    </w:p>
    <w:p>
      <w:pPr>
        <w:spacing w:line="360" w:lineRule="auto"/>
        <w:ind w:left="0" w:leftChars="0" w:firstLine="3360" w:firstLineChars="1400"/>
        <w:rPr>
          <w:rFonts w:hint="eastAsia" w:ascii="仿宋" w:hAnsi="仿宋" w:eastAsia="仿宋"/>
          <w:sz w:val="24"/>
          <w:u w:val="single"/>
        </w:rPr>
      </w:pPr>
      <w:r>
        <w:rPr>
          <w:rFonts w:hint="eastAsia" w:ascii="仿宋" w:hAnsi="仿宋" w:eastAsia="仿宋"/>
          <w:sz w:val="24"/>
        </w:rPr>
        <w:t>参选人名称：</w:t>
      </w:r>
      <w:r>
        <w:rPr>
          <w:rFonts w:hint="eastAsia" w:ascii="仿宋" w:hAnsi="仿宋" w:eastAsia="仿宋"/>
          <w:sz w:val="24"/>
          <w:u w:val="single"/>
        </w:rPr>
        <w:t xml:space="preserve">                      </w:t>
      </w:r>
      <w:r>
        <w:rPr>
          <w:rFonts w:hint="eastAsia" w:ascii="仿宋" w:hAnsi="仿宋" w:eastAsia="仿宋"/>
          <w:sz w:val="24"/>
        </w:rPr>
        <w:t>（盖单位章）</w:t>
      </w:r>
    </w:p>
    <w:p>
      <w:pPr>
        <w:spacing w:line="360" w:lineRule="auto"/>
        <w:ind w:firstLine="5520" w:firstLineChars="2300"/>
        <w:rPr>
          <w:rFonts w:hint="eastAsia"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pPr>
        <w:spacing w:line="360" w:lineRule="auto"/>
        <w:ind w:firstLine="420" w:firstLineChars="200"/>
        <w:rPr>
          <w:rFonts w:ascii="宋体" w:hAnsi="宋体"/>
        </w:rPr>
        <w:sectPr>
          <w:pgSz w:w="12240" w:h="15840"/>
          <w:pgMar w:top="1440" w:right="1800" w:bottom="1440" w:left="1800" w:header="720" w:footer="720" w:gutter="0"/>
          <w:cols w:space="720" w:num="1"/>
        </w:sectPr>
      </w:pPr>
    </w:p>
    <w:p>
      <w:pPr>
        <w:topLinePunct/>
        <w:spacing w:before="4"/>
        <w:jc w:val="center"/>
        <w:rPr>
          <w:rFonts w:ascii="仿宋" w:hAnsi="仿宋" w:eastAsia="仿宋"/>
          <w:b/>
          <w:sz w:val="32"/>
          <w:szCs w:val="32"/>
        </w:rPr>
      </w:pPr>
      <w:r>
        <w:rPr>
          <w:rFonts w:hint="eastAsia" w:ascii="仿宋" w:hAnsi="仿宋" w:eastAsia="仿宋"/>
          <w:b/>
          <w:sz w:val="32"/>
          <w:szCs w:val="32"/>
        </w:rPr>
        <w:t>三、授权委托书</w:t>
      </w:r>
    </w:p>
    <w:p>
      <w:pPr>
        <w:spacing w:line="360" w:lineRule="auto"/>
        <w:ind w:firstLine="420" w:firstLineChars="200"/>
        <w:rPr>
          <w:rFonts w:hint="eastAsia" w:ascii="宋体" w:hAnsi="宋体" w:eastAsia="宋体"/>
          <w:szCs w:val="21"/>
        </w:rPr>
      </w:pPr>
      <w:r>
        <w:rPr>
          <w:rFonts w:hint="eastAsia" w:ascii="宋体" w:hAnsi="宋体"/>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本人</w:t>
      </w:r>
      <w:r>
        <w:rPr>
          <w:rFonts w:hint="eastAsia" w:ascii="仿宋" w:hAnsi="仿宋" w:eastAsia="仿宋"/>
          <w:sz w:val="24"/>
          <w:u w:val="single"/>
        </w:rPr>
        <w:t xml:space="preserve">    </w:t>
      </w:r>
      <w:r>
        <w:rPr>
          <w:rFonts w:hint="eastAsia" w:ascii="仿宋" w:hAnsi="仿宋" w:eastAsia="仿宋"/>
          <w:sz w:val="24"/>
        </w:rPr>
        <w:t>（姓名）系</w:t>
      </w:r>
      <w:r>
        <w:rPr>
          <w:rFonts w:hint="eastAsia" w:ascii="仿宋" w:hAnsi="仿宋" w:eastAsia="仿宋"/>
          <w:sz w:val="24"/>
          <w:u w:val="single"/>
        </w:rPr>
        <w:t xml:space="preserve">             </w:t>
      </w:r>
      <w:r>
        <w:rPr>
          <w:rFonts w:hint="eastAsia" w:ascii="仿宋" w:hAnsi="仿宋" w:eastAsia="仿宋"/>
          <w:sz w:val="24"/>
        </w:rPr>
        <w:t>（参选人名称）的法定代表人，现委托</w:t>
      </w:r>
      <w:r>
        <w:rPr>
          <w:rFonts w:hint="eastAsia" w:ascii="仿宋" w:hAnsi="仿宋" w:eastAsia="仿宋"/>
          <w:sz w:val="24"/>
          <w:u w:val="single"/>
        </w:rPr>
        <w:t xml:space="preserve">     </w:t>
      </w:r>
      <w:r>
        <w:rPr>
          <w:rFonts w:hint="eastAsia" w:ascii="仿宋" w:hAnsi="仿宋" w:eastAsia="仿宋"/>
          <w:sz w:val="24"/>
        </w:rPr>
        <w:t>（姓名）为我方代理人。代理人根据授权，以我方名义签署、澄清、说明、补正、递交、撤回、修改</w:t>
      </w:r>
      <w:r>
        <w:rPr>
          <w:rFonts w:hint="eastAsia" w:ascii="仿宋" w:hAnsi="仿宋" w:eastAsia="仿宋"/>
          <w:sz w:val="24"/>
          <w:u w:val="single"/>
        </w:rPr>
        <w:t xml:space="preserve">                 </w:t>
      </w:r>
      <w:r>
        <w:rPr>
          <w:rFonts w:hint="eastAsia" w:ascii="仿宋" w:hAnsi="仿宋" w:eastAsia="仿宋"/>
          <w:sz w:val="24"/>
        </w:rPr>
        <w:t>（项目名称）参选文件、签订合同和处理有关事宜，其法律后果由我方承担。</w:t>
      </w:r>
    </w:p>
    <w:p>
      <w:pPr>
        <w:spacing w:line="360" w:lineRule="auto"/>
        <w:ind w:firstLine="480" w:firstLineChars="200"/>
        <w:rPr>
          <w:rFonts w:hint="eastAsia" w:ascii="仿宋" w:hAnsi="仿宋" w:eastAsia="仿宋"/>
          <w:sz w:val="24"/>
        </w:rPr>
      </w:pPr>
      <w:r>
        <w:rPr>
          <w:rFonts w:hint="eastAsia" w:ascii="仿宋" w:hAnsi="仿宋" w:eastAsia="仿宋"/>
          <w:sz w:val="24"/>
        </w:rPr>
        <w:t>委托期限：</w:t>
      </w:r>
      <w:r>
        <w:rPr>
          <w:rFonts w:hint="eastAsia" w:ascii="仿宋" w:hAnsi="仿宋" w:eastAsia="仿宋"/>
          <w:sz w:val="24"/>
          <w:u w:val="single"/>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代理人无转委托权。</w:t>
      </w:r>
    </w:p>
    <w:p>
      <w:pPr>
        <w:spacing w:line="360" w:lineRule="auto"/>
        <w:ind w:firstLine="480" w:firstLineChars="200"/>
        <w:rPr>
          <w:rFonts w:hint="eastAsia" w:ascii="仿宋" w:hAnsi="仿宋" w:eastAsia="仿宋"/>
          <w:sz w:val="24"/>
        </w:rPr>
      </w:pPr>
      <w:r>
        <w:rPr>
          <w:rFonts w:hint="eastAsia" w:ascii="仿宋" w:hAnsi="仿宋" w:eastAsia="仿宋"/>
          <w:sz w:val="24"/>
        </w:rPr>
        <w:t>附：代理人身份证复印件</w:t>
      </w:r>
    </w:p>
    <w:p>
      <w:pPr>
        <w:spacing w:line="360" w:lineRule="auto"/>
        <w:ind w:firstLine="480" w:firstLineChars="200"/>
        <w:rPr>
          <w:rFonts w:hint="eastAsia" w:ascii="仿宋" w:hAnsi="仿宋" w:eastAsia="仿宋"/>
          <w:sz w:val="24"/>
        </w:rPr>
      </w:pP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 xml:space="preserve"> </w:t>
      </w:r>
    </w:p>
    <w:p>
      <w:pPr>
        <w:spacing w:line="360" w:lineRule="auto"/>
        <w:ind w:firstLine="480" w:firstLineChars="200"/>
        <w:rPr>
          <w:rFonts w:hint="eastAsia" w:ascii="仿宋" w:hAnsi="仿宋" w:eastAsia="仿宋"/>
          <w:sz w:val="24"/>
        </w:rPr>
      </w:pPr>
      <w:r>
        <w:rPr>
          <w:rFonts w:hint="eastAsia" w:ascii="仿宋" w:hAnsi="仿宋" w:eastAsia="仿宋"/>
          <w:sz w:val="24"/>
        </w:rPr>
        <w:t xml:space="preserve"> </w:t>
      </w:r>
    </w:p>
    <w:p>
      <w:pPr>
        <w:spacing w:line="360" w:lineRule="auto"/>
        <w:ind w:firstLine="1920" w:firstLineChars="800"/>
        <w:rPr>
          <w:rFonts w:hint="eastAsia" w:ascii="仿宋" w:hAnsi="仿宋" w:eastAsia="仿宋"/>
          <w:sz w:val="24"/>
        </w:rPr>
      </w:pPr>
      <w:r>
        <w:rPr>
          <w:rFonts w:hint="eastAsia" w:ascii="仿宋" w:hAnsi="仿宋" w:eastAsia="仿宋"/>
          <w:sz w:val="24"/>
        </w:rPr>
        <w:t>参选人名称：</w:t>
      </w:r>
      <w:r>
        <w:rPr>
          <w:rFonts w:hint="eastAsia" w:ascii="仿宋" w:hAnsi="仿宋" w:eastAsia="仿宋"/>
          <w:sz w:val="24"/>
          <w:u w:val="single"/>
        </w:rPr>
        <w:t xml:space="preserve">                       </w:t>
      </w:r>
      <w:r>
        <w:rPr>
          <w:rFonts w:hint="eastAsia" w:ascii="仿宋" w:hAnsi="仿宋" w:eastAsia="仿宋"/>
          <w:sz w:val="24"/>
        </w:rPr>
        <w:t>（盖单位章）</w:t>
      </w:r>
    </w:p>
    <w:p>
      <w:pPr>
        <w:spacing w:line="360" w:lineRule="auto"/>
        <w:ind w:firstLine="1920" w:firstLineChars="800"/>
        <w:rPr>
          <w:rFonts w:hint="eastAsia" w:ascii="仿宋" w:hAnsi="仿宋" w:eastAsia="仿宋"/>
          <w:sz w:val="24"/>
        </w:rPr>
      </w:pPr>
      <w:r>
        <w:rPr>
          <w:rFonts w:hint="eastAsia" w:ascii="仿宋" w:hAnsi="仿宋" w:eastAsia="仿宋"/>
          <w:sz w:val="24"/>
        </w:rPr>
        <w:t>法定代表人：</w:t>
      </w:r>
      <w:r>
        <w:rPr>
          <w:rFonts w:hint="eastAsia" w:ascii="仿宋" w:hAnsi="仿宋" w:eastAsia="仿宋"/>
          <w:sz w:val="24"/>
          <w:u w:val="single"/>
        </w:rPr>
        <w:t xml:space="preserve">                     </w:t>
      </w:r>
      <w:r>
        <w:rPr>
          <w:rFonts w:hint="eastAsia" w:ascii="仿宋" w:hAnsi="仿宋" w:eastAsia="仿宋"/>
          <w:sz w:val="24"/>
        </w:rPr>
        <w:t>（签字或签章）</w:t>
      </w:r>
    </w:p>
    <w:p>
      <w:pPr>
        <w:spacing w:line="360" w:lineRule="auto"/>
        <w:ind w:firstLine="1920" w:firstLineChars="800"/>
        <w:rPr>
          <w:rFonts w:hint="eastAsia" w:ascii="仿宋" w:hAnsi="仿宋" w:eastAsia="仿宋"/>
          <w:sz w:val="24"/>
        </w:rPr>
      </w:pPr>
      <w:r>
        <w:rPr>
          <w:rFonts w:hint="eastAsia" w:ascii="仿宋" w:hAnsi="仿宋" w:eastAsia="仿宋"/>
          <w:sz w:val="24"/>
        </w:rPr>
        <w:t>身份证号码：</w:t>
      </w:r>
      <w:r>
        <w:rPr>
          <w:rFonts w:hint="eastAsia" w:ascii="仿宋" w:hAnsi="仿宋" w:eastAsia="仿宋"/>
          <w:sz w:val="24"/>
          <w:u w:val="single"/>
        </w:rPr>
        <w:t xml:space="preserve">                                </w:t>
      </w:r>
    </w:p>
    <w:p>
      <w:pPr>
        <w:spacing w:line="360" w:lineRule="auto"/>
        <w:ind w:firstLine="1920" w:firstLineChars="800"/>
        <w:rPr>
          <w:rFonts w:hint="eastAsia" w:ascii="仿宋" w:hAnsi="仿宋" w:eastAsia="仿宋"/>
          <w:sz w:val="24"/>
        </w:rPr>
      </w:pPr>
      <w:r>
        <w:rPr>
          <w:rFonts w:hint="eastAsia" w:ascii="仿宋" w:hAnsi="仿宋" w:eastAsia="仿宋"/>
          <w:sz w:val="24"/>
        </w:rPr>
        <w:t>委托代理人：</w:t>
      </w:r>
      <w:r>
        <w:rPr>
          <w:rFonts w:hint="eastAsia" w:ascii="仿宋" w:hAnsi="仿宋" w:eastAsia="仿宋"/>
          <w:sz w:val="24"/>
          <w:u w:val="single"/>
        </w:rPr>
        <w:t xml:space="preserve">                      </w:t>
      </w:r>
      <w:r>
        <w:rPr>
          <w:rFonts w:hint="eastAsia" w:ascii="仿宋" w:hAnsi="仿宋" w:eastAsia="仿宋"/>
          <w:sz w:val="24"/>
        </w:rPr>
        <w:t>（签字）</w:t>
      </w:r>
    </w:p>
    <w:p>
      <w:pPr>
        <w:spacing w:line="360" w:lineRule="auto"/>
        <w:ind w:firstLine="1920" w:firstLineChars="800"/>
        <w:rPr>
          <w:rFonts w:hint="eastAsia" w:ascii="仿宋" w:hAnsi="仿宋" w:eastAsia="仿宋"/>
          <w:sz w:val="24"/>
        </w:rPr>
      </w:pPr>
      <w:r>
        <w:rPr>
          <w:rFonts w:hint="eastAsia" w:ascii="仿宋" w:hAnsi="仿宋" w:eastAsia="仿宋"/>
          <w:sz w:val="24"/>
        </w:rPr>
        <w:t>身份证号码：</w:t>
      </w:r>
      <w:r>
        <w:rPr>
          <w:rFonts w:hint="eastAsia" w:ascii="仿宋" w:hAnsi="仿宋" w:eastAsia="仿宋"/>
          <w:sz w:val="24"/>
          <w:u w:val="single"/>
        </w:rPr>
        <w:t xml:space="preserve">                                </w:t>
      </w:r>
    </w:p>
    <w:p>
      <w:pPr>
        <w:spacing w:line="360" w:lineRule="auto"/>
        <w:ind w:firstLine="960" w:firstLineChars="400"/>
        <w:rPr>
          <w:rFonts w:hint="eastAsia" w:ascii="仿宋" w:hAnsi="仿宋" w:eastAsia="仿宋"/>
          <w:sz w:val="24"/>
        </w:rPr>
      </w:pPr>
      <w:r>
        <w:rPr>
          <w:rFonts w:hint="eastAsia" w:ascii="仿宋" w:hAnsi="仿宋" w:eastAsia="仿宋"/>
          <w:sz w:val="24"/>
        </w:rPr>
        <w:t xml:space="preserve"> </w:t>
      </w:r>
    </w:p>
    <w:p>
      <w:pPr>
        <w:spacing w:line="360" w:lineRule="auto"/>
        <w:ind w:firstLine="3480" w:firstLineChars="1450"/>
        <w:rPr>
          <w:rFonts w:hint="eastAsia" w:ascii="仿宋" w:hAnsi="仿宋" w:eastAsia="仿宋"/>
          <w:sz w:val="24"/>
        </w:rPr>
      </w:pP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w:t>
      </w:r>
    </w:p>
    <w:p>
      <w:pPr>
        <w:widowControl/>
        <w:jc w:val="center"/>
        <w:rPr>
          <w:rFonts w:hint="eastAsia" w:ascii="仿宋" w:hAnsi="仿宋" w:eastAsia="仿宋"/>
          <w:b/>
          <w:bCs/>
          <w:sz w:val="32"/>
          <w:szCs w:val="32"/>
        </w:rPr>
      </w:pPr>
      <w:r>
        <w:rPr>
          <w:rFonts w:hint="eastAsia" w:ascii="仿宋" w:hAnsi="仿宋" w:eastAsia="仿宋"/>
          <w:b/>
          <w:bCs/>
          <w:sz w:val="32"/>
          <w:szCs w:val="32"/>
        </w:rPr>
        <w:t xml:space="preserve"> </w:t>
      </w:r>
    </w:p>
    <w:p>
      <w:pPr>
        <w:widowControl/>
        <w:jc w:val="center"/>
        <w:rPr>
          <w:rFonts w:hint="eastAsia" w:ascii="仿宋" w:hAnsi="仿宋" w:eastAsia="仿宋"/>
          <w:b/>
          <w:bCs/>
          <w:sz w:val="32"/>
          <w:szCs w:val="32"/>
        </w:rPr>
      </w:pPr>
      <w:r>
        <w:rPr>
          <w:rFonts w:hint="eastAsia" w:ascii="仿宋" w:hAnsi="仿宋" w:eastAsia="仿宋"/>
          <w:b/>
          <w:bCs/>
          <w:sz w:val="32"/>
          <w:szCs w:val="32"/>
        </w:rPr>
        <w:t xml:space="preserve"> </w:t>
      </w:r>
    </w:p>
    <w:p>
      <w:pPr>
        <w:widowControl/>
        <w:jc w:val="center"/>
        <w:rPr>
          <w:rFonts w:hint="eastAsia" w:ascii="仿宋" w:hAnsi="仿宋" w:eastAsia="仿宋"/>
          <w:b/>
          <w:bCs/>
          <w:sz w:val="32"/>
          <w:szCs w:val="32"/>
        </w:rPr>
      </w:pPr>
      <w:r>
        <w:rPr>
          <w:rFonts w:hint="eastAsia" w:ascii="仿宋" w:hAnsi="仿宋" w:eastAsia="仿宋"/>
          <w:b/>
          <w:bCs/>
          <w:sz w:val="32"/>
          <w:szCs w:val="32"/>
        </w:rPr>
        <w:t xml:space="preserve"> </w:t>
      </w:r>
    </w:p>
    <w:p>
      <w:pPr>
        <w:widowControl/>
        <w:jc w:val="left"/>
        <w:rPr>
          <w:rFonts w:hint="eastAsia" w:ascii="仿宋" w:hAnsi="仿宋" w:eastAsia="仿宋"/>
          <w:b/>
          <w:bCs/>
          <w:sz w:val="32"/>
          <w:szCs w:val="32"/>
        </w:rPr>
      </w:pPr>
      <w:r>
        <w:rPr>
          <w:rFonts w:hint="eastAsia" w:ascii="仿宋" w:hAnsi="仿宋" w:eastAsia="仿宋"/>
          <w:b/>
          <w:bCs/>
          <w:sz w:val="32"/>
          <w:szCs w:val="32"/>
        </w:rPr>
        <w:br w:type="page"/>
      </w:r>
    </w:p>
    <w:p>
      <w:pPr>
        <w:widowControl/>
        <w:jc w:val="center"/>
        <w:rPr>
          <w:rFonts w:ascii="仿宋" w:hAnsi="仿宋" w:eastAsia="仿宋" w:cs="仿宋"/>
          <w:b/>
          <w:bCs/>
          <w:sz w:val="32"/>
          <w:szCs w:val="32"/>
        </w:rPr>
      </w:pPr>
      <w:r>
        <w:rPr>
          <w:rFonts w:hint="eastAsia" w:ascii="仿宋" w:hAnsi="仿宋" w:eastAsia="仿宋" w:cs="仿宋"/>
          <w:b/>
          <w:bCs/>
          <w:sz w:val="32"/>
          <w:szCs w:val="32"/>
        </w:rPr>
        <w:t>四、参选人基本情况表</w:t>
      </w:r>
    </w:p>
    <w:p>
      <w:pPr>
        <w:pStyle w:val="17"/>
      </w:pPr>
    </w:p>
    <w:tbl>
      <w:tblPr>
        <w:tblStyle w:val="2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6"/>
        <w:gridCol w:w="887"/>
        <w:gridCol w:w="1414"/>
        <w:gridCol w:w="609"/>
        <w:gridCol w:w="521"/>
        <w:gridCol w:w="1525"/>
        <w:gridCol w:w="770"/>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投标人名称</w:t>
            </w:r>
          </w:p>
        </w:tc>
        <w:tc>
          <w:tcPr>
            <w:tcW w:w="6952" w:type="dxa"/>
            <w:gridSpan w:val="7"/>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注册地址</w:t>
            </w:r>
          </w:p>
        </w:tc>
        <w:tc>
          <w:tcPr>
            <w:tcW w:w="3431" w:type="dxa"/>
            <w:gridSpan w:val="4"/>
            <w:noWrap/>
            <w:vAlign w:val="center"/>
          </w:tcPr>
          <w:p>
            <w:pPr>
              <w:jc w:val="center"/>
              <w:rPr>
                <w:rFonts w:ascii="仿宋" w:hAnsi="仿宋" w:eastAsia="仿宋" w:cs="仿宋"/>
                <w:szCs w:val="21"/>
              </w:rPr>
            </w:pPr>
          </w:p>
        </w:tc>
        <w:tc>
          <w:tcPr>
            <w:tcW w:w="1525" w:type="dxa"/>
            <w:noWrap/>
            <w:vAlign w:val="center"/>
          </w:tcPr>
          <w:p>
            <w:pPr>
              <w:jc w:val="center"/>
              <w:rPr>
                <w:rFonts w:ascii="仿宋" w:hAnsi="仿宋" w:eastAsia="仿宋" w:cs="仿宋"/>
                <w:szCs w:val="21"/>
              </w:rPr>
            </w:pPr>
            <w:r>
              <w:rPr>
                <w:rFonts w:hint="eastAsia" w:ascii="仿宋" w:hAnsi="仿宋" w:eastAsia="仿宋" w:cs="仿宋"/>
                <w:szCs w:val="21"/>
              </w:rPr>
              <w:t>邮政编码</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576" w:type="dxa"/>
            <w:vMerge w:val="restart"/>
            <w:noWrap/>
            <w:vAlign w:val="center"/>
          </w:tcPr>
          <w:p>
            <w:pPr>
              <w:jc w:val="center"/>
              <w:rPr>
                <w:rFonts w:ascii="仿宋" w:hAnsi="仿宋" w:eastAsia="仿宋" w:cs="仿宋"/>
                <w:szCs w:val="21"/>
              </w:rPr>
            </w:pPr>
            <w:r>
              <w:rPr>
                <w:rFonts w:hint="eastAsia" w:ascii="仿宋" w:hAnsi="仿宋" w:eastAsia="仿宋" w:cs="仿宋"/>
                <w:szCs w:val="21"/>
              </w:rPr>
              <w:t>联系方式</w:t>
            </w:r>
          </w:p>
        </w:tc>
        <w:tc>
          <w:tcPr>
            <w:tcW w:w="887" w:type="dxa"/>
            <w:noWrap/>
            <w:vAlign w:val="center"/>
          </w:tcPr>
          <w:p>
            <w:pPr>
              <w:jc w:val="center"/>
              <w:rPr>
                <w:rFonts w:ascii="仿宋" w:hAnsi="仿宋" w:eastAsia="仿宋" w:cs="仿宋"/>
                <w:szCs w:val="21"/>
              </w:rPr>
            </w:pPr>
            <w:r>
              <w:rPr>
                <w:rFonts w:hint="eastAsia" w:ascii="仿宋" w:hAnsi="仿宋" w:eastAsia="仿宋" w:cs="仿宋"/>
                <w:szCs w:val="21"/>
              </w:rPr>
              <w:t>联系人</w:t>
            </w:r>
          </w:p>
        </w:tc>
        <w:tc>
          <w:tcPr>
            <w:tcW w:w="2544" w:type="dxa"/>
            <w:gridSpan w:val="3"/>
            <w:noWrap/>
            <w:vAlign w:val="center"/>
          </w:tcPr>
          <w:p>
            <w:pPr>
              <w:jc w:val="center"/>
              <w:rPr>
                <w:rFonts w:ascii="仿宋" w:hAnsi="仿宋" w:eastAsia="仿宋" w:cs="仿宋"/>
                <w:szCs w:val="21"/>
              </w:rPr>
            </w:pPr>
          </w:p>
        </w:tc>
        <w:tc>
          <w:tcPr>
            <w:tcW w:w="1525" w:type="dxa"/>
            <w:noWrap/>
            <w:vAlign w:val="center"/>
          </w:tcPr>
          <w:p>
            <w:pPr>
              <w:jc w:val="center"/>
              <w:rPr>
                <w:rFonts w:ascii="仿宋" w:hAnsi="仿宋" w:eastAsia="仿宋" w:cs="仿宋"/>
                <w:szCs w:val="21"/>
              </w:rPr>
            </w:pPr>
            <w:r>
              <w:rPr>
                <w:rFonts w:hint="eastAsia" w:ascii="仿宋" w:hAnsi="仿宋" w:eastAsia="仿宋" w:cs="仿宋"/>
                <w:szCs w:val="21"/>
              </w:rPr>
              <w:t>电话</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vMerge w:val="continue"/>
            <w:noWrap/>
            <w:vAlign w:val="center"/>
          </w:tcPr>
          <w:p>
            <w:pPr>
              <w:jc w:val="center"/>
              <w:rPr>
                <w:rFonts w:ascii="仿宋" w:hAnsi="仿宋" w:eastAsia="仿宋" w:cs="仿宋"/>
                <w:szCs w:val="21"/>
              </w:rPr>
            </w:pPr>
          </w:p>
        </w:tc>
        <w:tc>
          <w:tcPr>
            <w:tcW w:w="887" w:type="dxa"/>
            <w:noWrap/>
            <w:vAlign w:val="center"/>
          </w:tcPr>
          <w:p>
            <w:pPr>
              <w:jc w:val="center"/>
              <w:rPr>
                <w:rFonts w:ascii="仿宋" w:hAnsi="仿宋" w:eastAsia="仿宋" w:cs="仿宋"/>
                <w:szCs w:val="21"/>
              </w:rPr>
            </w:pPr>
            <w:r>
              <w:rPr>
                <w:rFonts w:hint="eastAsia" w:ascii="仿宋" w:hAnsi="仿宋" w:eastAsia="仿宋" w:cs="仿宋"/>
                <w:szCs w:val="21"/>
              </w:rPr>
              <w:t>传真</w:t>
            </w:r>
          </w:p>
        </w:tc>
        <w:tc>
          <w:tcPr>
            <w:tcW w:w="2544" w:type="dxa"/>
            <w:gridSpan w:val="3"/>
            <w:noWrap/>
            <w:vAlign w:val="center"/>
          </w:tcPr>
          <w:p>
            <w:pPr>
              <w:jc w:val="center"/>
              <w:rPr>
                <w:rFonts w:ascii="仿宋" w:hAnsi="仿宋" w:eastAsia="仿宋" w:cs="仿宋"/>
                <w:szCs w:val="21"/>
              </w:rPr>
            </w:pPr>
          </w:p>
        </w:tc>
        <w:tc>
          <w:tcPr>
            <w:tcW w:w="1525" w:type="dxa"/>
            <w:noWrap/>
            <w:vAlign w:val="center"/>
          </w:tcPr>
          <w:p>
            <w:pPr>
              <w:jc w:val="center"/>
              <w:rPr>
                <w:rFonts w:ascii="仿宋" w:hAnsi="仿宋" w:eastAsia="仿宋" w:cs="仿宋"/>
                <w:szCs w:val="21"/>
              </w:rPr>
            </w:pPr>
            <w:r>
              <w:rPr>
                <w:rFonts w:hint="eastAsia" w:ascii="仿宋" w:hAnsi="仿宋" w:eastAsia="仿宋" w:cs="仿宋"/>
                <w:szCs w:val="21"/>
              </w:rPr>
              <w:t>网址</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法定代表人</w:t>
            </w:r>
          </w:p>
        </w:tc>
        <w:tc>
          <w:tcPr>
            <w:tcW w:w="887" w:type="dxa"/>
            <w:noWrap/>
            <w:vAlign w:val="center"/>
          </w:tcPr>
          <w:p>
            <w:pPr>
              <w:jc w:val="center"/>
              <w:rPr>
                <w:rFonts w:ascii="仿宋" w:hAnsi="仿宋" w:eastAsia="仿宋" w:cs="仿宋"/>
                <w:szCs w:val="21"/>
              </w:rPr>
            </w:pPr>
            <w:r>
              <w:rPr>
                <w:rFonts w:hint="eastAsia" w:ascii="仿宋" w:hAnsi="仿宋" w:eastAsia="仿宋" w:cs="仿宋"/>
                <w:szCs w:val="21"/>
              </w:rPr>
              <w:t>姓名</w:t>
            </w:r>
          </w:p>
        </w:tc>
        <w:tc>
          <w:tcPr>
            <w:tcW w:w="1414" w:type="dxa"/>
            <w:noWrap/>
            <w:vAlign w:val="center"/>
          </w:tcPr>
          <w:p>
            <w:pPr>
              <w:jc w:val="center"/>
              <w:rPr>
                <w:rFonts w:ascii="仿宋" w:hAnsi="仿宋" w:eastAsia="仿宋" w:cs="仿宋"/>
                <w:szCs w:val="21"/>
              </w:rPr>
            </w:pPr>
          </w:p>
        </w:tc>
        <w:tc>
          <w:tcPr>
            <w:tcW w:w="1130" w:type="dxa"/>
            <w:gridSpan w:val="2"/>
            <w:noWrap/>
            <w:vAlign w:val="center"/>
          </w:tcPr>
          <w:p>
            <w:pPr>
              <w:jc w:val="center"/>
              <w:rPr>
                <w:rFonts w:ascii="仿宋" w:hAnsi="仿宋" w:eastAsia="仿宋" w:cs="仿宋"/>
                <w:szCs w:val="21"/>
              </w:rPr>
            </w:pPr>
            <w:r>
              <w:rPr>
                <w:rFonts w:hint="eastAsia" w:ascii="仿宋" w:hAnsi="仿宋" w:eastAsia="仿宋" w:cs="仿宋"/>
                <w:szCs w:val="21"/>
              </w:rPr>
              <w:t>技术职称</w:t>
            </w:r>
          </w:p>
        </w:tc>
        <w:tc>
          <w:tcPr>
            <w:tcW w:w="1525" w:type="dxa"/>
            <w:noWrap/>
            <w:vAlign w:val="center"/>
          </w:tcPr>
          <w:p>
            <w:pPr>
              <w:jc w:val="center"/>
              <w:rPr>
                <w:rFonts w:ascii="仿宋" w:hAnsi="仿宋" w:eastAsia="仿宋" w:cs="仿宋"/>
                <w:szCs w:val="21"/>
              </w:rPr>
            </w:pPr>
          </w:p>
        </w:tc>
        <w:tc>
          <w:tcPr>
            <w:tcW w:w="770" w:type="dxa"/>
            <w:noWrap/>
            <w:vAlign w:val="center"/>
          </w:tcPr>
          <w:p>
            <w:pPr>
              <w:jc w:val="center"/>
              <w:rPr>
                <w:rFonts w:ascii="仿宋" w:hAnsi="仿宋" w:eastAsia="仿宋" w:cs="仿宋"/>
                <w:szCs w:val="21"/>
              </w:rPr>
            </w:pPr>
            <w:r>
              <w:rPr>
                <w:rFonts w:hint="eastAsia" w:ascii="仿宋" w:hAnsi="仿宋" w:eastAsia="仿宋" w:cs="仿宋"/>
                <w:szCs w:val="21"/>
              </w:rPr>
              <w:t>电话</w:t>
            </w:r>
          </w:p>
        </w:tc>
        <w:tc>
          <w:tcPr>
            <w:tcW w:w="1226" w:type="dxa"/>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技术负责人</w:t>
            </w:r>
          </w:p>
        </w:tc>
        <w:tc>
          <w:tcPr>
            <w:tcW w:w="887" w:type="dxa"/>
            <w:noWrap/>
            <w:vAlign w:val="center"/>
          </w:tcPr>
          <w:p>
            <w:pPr>
              <w:jc w:val="center"/>
              <w:rPr>
                <w:rFonts w:ascii="仿宋" w:hAnsi="仿宋" w:eastAsia="仿宋" w:cs="仿宋"/>
                <w:szCs w:val="21"/>
              </w:rPr>
            </w:pPr>
            <w:r>
              <w:rPr>
                <w:rFonts w:hint="eastAsia" w:ascii="仿宋" w:hAnsi="仿宋" w:eastAsia="仿宋" w:cs="仿宋"/>
                <w:szCs w:val="21"/>
              </w:rPr>
              <w:t>姓名</w:t>
            </w:r>
          </w:p>
        </w:tc>
        <w:tc>
          <w:tcPr>
            <w:tcW w:w="1414" w:type="dxa"/>
            <w:noWrap/>
            <w:vAlign w:val="center"/>
          </w:tcPr>
          <w:p>
            <w:pPr>
              <w:jc w:val="center"/>
              <w:rPr>
                <w:rFonts w:ascii="仿宋" w:hAnsi="仿宋" w:eastAsia="仿宋" w:cs="仿宋"/>
                <w:szCs w:val="21"/>
              </w:rPr>
            </w:pPr>
          </w:p>
        </w:tc>
        <w:tc>
          <w:tcPr>
            <w:tcW w:w="1130" w:type="dxa"/>
            <w:gridSpan w:val="2"/>
            <w:noWrap/>
            <w:vAlign w:val="center"/>
          </w:tcPr>
          <w:p>
            <w:pPr>
              <w:jc w:val="center"/>
              <w:rPr>
                <w:rFonts w:ascii="仿宋" w:hAnsi="仿宋" w:eastAsia="仿宋" w:cs="仿宋"/>
                <w:szCs w:val="21"/>
              </w:rPr>
            </w:pPr>
            <w:r>
              <w:rPr>
                <w:rFonts w:hint="eastAsia" w:ascii="仿宋" w:hAnsi="仿宋" w:eastAsia="仿宋" w:cs="仿宋"/>
                <w:szCs w:val="21"/>
              </w:rPr>
              <w:t>技术职称</w:t>
            </w:r>
          </w:p>
        </w:tc>
        <w:tc>
          <w:tcPr>
            <w:tcW w:w="1525" w:type="dxa"/>
            <w:noWrap/>
            <w:vAlign w:val="center"/>
          </w:tcPr>
          <w:p>
            <w:pPr>
              <w:jc w:val="center"/>
              <w:rPr>
                <w:rFonts w:ascii="仿宋" w:hAnsi="仿宋" w:eastAsia="仿宋" w:cs="仿宋"/>
                <w:szCs w:val="21"/>
              </w:rPr>
            </w:pPr>
          </w:p>
        </w:tc>
        <w:tc>
          <w:tcPr>
            <w:tcW w:w="770" w:type="dxa"/>
            <w:noWrap/>
            <w:vAlign w:val="center"/>
          </w:tcPr>
          <w:p>
            <w:pPr>
              <w:jc w:val="center"/>
              <w:rPr>
                <w:rFonts w:ascii="仿宋" w:hAnsi="仿宋" w:eastAsia="仿宋" w:cs="仿宋"/>
                <w:szCs w:val="21"/>
              </w:rPr>
            </w:pPr>
            <w:r>
              <w:rPr>
                <w:rFonts w:hint="eastAsia" w:ascii="仿宋" w:hAnsi="仿宋" w:eastAsia="仿宋" w:cs="仿宋"/>
                <w:szCs w:val="21"/>
              </w:rPr>
              <w:t>电话</w:t>
            </w:r>
          </w:p>
        </w:tc>
        <w:tc>
          <w:tcPr>
            <w:tcW w:w="1226" w:type="dxa"/>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成立时间</w:t>
            </w:r>
          </w:p>
        </w:tc>
        <w:tc>
          <w:tcPr>
            <w:tcW w:w="2301" w:type="dxa"/>
            <w:gridSpan w:val="2"/>
            <w:noWrap/>
            <w:vAlign w:val="center"/>
          </w:tcPr>
          <w:p>
            <w:pPr>
              <w:jc w:val="center"/>
              <w:rPr>
                <w:rFonts w:ascii="仿宋" w:hAnsi="仿宋" w:eastAsia="仿宋" w:cs="仿宋"/>
                <w:szCs w:val="21"/>
              </w:rPr>
            </w:pPr>
          </w:p>
        </w:tc>
        <w:tc>
          <w:tcPr>
            <w:tcW w:w="4651" w:type="dxa"/>
            <w:gridSpan w:val="5"/>
            <w:noWrap/>
            <w:vAlign w:val="center"/>
          </w:tcPr>
          <w:p>
            <w:pPr>
              <w:jc w:val="center"/>
              <w:rPr>
                <w:rFonts w:ascii="仿宋" w:hAnsi="仿宋" w:eastAsia="仿宋" w:cs="仿宋"/>
                <w:szCs w:val="21"/>
              </w:rPr>
            </w:pPr>
            <w:r>
              <w:rPr>
                <w:rFonts w:hint="eastAsia" w:ascii="仿宋" w:hAnsi="仿宋" w:eastAsia="仿宋" w:cs="仿宋"/>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企业资质等级</w:t>
            </w:r>
          </w:p>
        </w:tc>
        <w:tc>
          <w:tcPr>
            <w:tcW w:w="2301" w:type="dxa"/>
            <w:gridSpan w:val="2"/>
            <w:noWrap/>
            <w:vAlign w:val="center"/>
          </w:tcPr>
          <w:p>
            <w:pPr>
              <w:jc w:val="center"/>
              <w:rPr>
                <w:rFonts w:ascii="仿宋" w:hAnsi="仿宋" w:eastAsia="仿宋" w:cs="仿宋"/>
                <w:szCs w:val="21"/>
              </w:rPr>
            </w:pPr>
          </w:p>
        </w:tc>
        <w:tc>
          <w:tcPr>
            <w:tcW w:w="609" w:type="dxa"/>
            <w:vMerge w:val="restart"/>
            <w:noWrap/>
            <w:vAlign w:val="center"/>
          </w:tcPr>
          <w:p>
            <w:pPr>
              <w:jc w:val="center"/>
              <w:rPr>
                <w:rFonts w:ascii="仿宋" w:hAnsi="仿宋" w:eastAsia="仿宋" w:cs="仿宋"/>
                <w:szCs w:val="21"/>
              </w:rPr>
            </w:pPr>
            <w:r>
              <w:rPr>
                <w:rFonts w:hint="eastAsia" w:ascii="仿宋" w:hAnsi="仿宋" w:eastAsia="仿宋" w:cs="仿宋"/>
                <w:szCs w:val="21"/>
              </w:rPr>
              <w:t>其中</w:t>
            </w:r>
          </w:p>
        </w:tc>
        <w:tc>
          <w:tcPr>
            <w:tcW w:w="2046" w:type="dxa"/>
            <w:gridSpan w:val="2"/>
            <w:noWrap/>
            <w:vAlign w:val="center"/>
          </w:tcPr>
          <w:p>
            <w:pPr>
              <w:jc w:val="center"/>
              <w:rPr>
                <w:rFonts w:ascii="仿宋" w:hAnsi="仿宋" w:eastAsia="仿宋" w:cs="仿宋"/>
                <w:szCs w:val="21"/>
              </w:rPr>
            </w:pPr>
            <w:r>
              <w:rPr>
                <w:rFonts w:hint="eastAsia" w:ascii="仿宋" w:hAnsi="仿宋" w:eastAsia="仿宋" w:cs="仿宋"/>
                <w:szCs w:val="21"/>
              </w:rPr>
              <w:t>注册人员</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营业执照号</w:t>
            </w:r>
          </w:p>
        </w:tc>
        <w:tc>
          <w:tcPr>
            <w:tcW w:w="2301" w:type="dxa"/>
            <w:gridSpan w:val="2"/>
            <w:noWrap/>
            <w:vAlign w:val="center"/>
          </w:tcPr>
          <w:p>
            <w:pPr>
              <w:jc w:val="center"/>
              <w:rPr>
                <w:rFonts w:ascii="仿宋" w:hAnsi="仿宋" w:eastAsia="仿宋" w:cs="仿宋"/>
                <w:szCs w:val="21"/>
              </w:rPr>
            </w:pPr>
          </w:p>
        </w:tc>
        <w:tc>
          <w:tcPr>
            <w:tcW w:w="609" w:type="dxa"/>
            <w:vMerge w:val="continue"/>
            <w:noWrap/>
            <w:vAlign w:val="center"/>
          </w:tcPr>
          <w:p>
            <w:pPr>
              <w:jc w:val="center"/>
              <w:rPr>
                <w:rFonts w:ascii="仿宋" w:hAnsi="仿宋" w:eastAsia="仿宋" w:cs="仿宋"/>
                <w:szCs w:val="21"/>
              </w:rPr>
            </w:pPr>
          </w:p>
        </w:tc>
        <w:tc>
          <w:tcPr>
            <w:tcW w:w="2046" w:type="dxa"/>
            <w:gridSpan w:val="2"/>
            <w:noWrap/>
            <w:vAlign w:val="center"/>
          </w:tcPr>
          <w:p>
            <w:pPr>
              <w:jc w:val="center"/>
              <w:rPr>
                <w:rFonts w:ascii="仿宋" w:hAnsi="仿宋" w:eastAsia="仿宋" w:cs="仿宋"/>
                <w:szCs w:val="21"/>
              </w:rPr>
            </w:pPr>
            <w:r>
              <w:rPr>
                <w:rFonts w:hint="eastAsia" w:ascii="仿宋" w:hAnsi="仿宋" w:eastAsia="仿宋" w:cs="仿宋"/>
                <w:szCs w:val="21"/>
              </w:rPr>
              <w:t>高级职称人员</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注册资金</w:t>
            </w:r>
          </w:p>
        </w:tc>
        <w:tc>
          <w:tcPr>
            <w:tcW w:w="2301" w:type="dxa"/>
            <w:gridSpan w:val="2"/>
            <w:noWrap/>
            <w:vAlign w:val="center"/>
          </w:tcPr>
          <w:p>
            <w:pPr>
              <w:jc w:val="center"/>
              <w:rPr>
                <w:rFonts w:ascii="仿宋" w:hAnsi="仿宋" w:eastAsia="仿宋" w:cs="仿宋"/>
                <w:szCs w:val="21"/>
              </w:rPr>
            </w:pPr>
          </w:p>
        </w:tc>
        <w:tc>
          <w:tcPr>
            <w:tcW w:w="609" w:type="dxa"/>
            <w:vMerge w:val="continue"/>
            <w:noWrap/>
            <w:vAlign w:val="center"/>
          </w:tcPr>
          <w:p>
            <w:pPr>
              <w:jc w:val="center"/>
              <w:rPr>
                <w:rFonts w:ascii="仿宋" w:hAnsi="仿宋" w:eastAsia="仿宋" w:cs="仿宋"/>
                <w:szCs w:val="21"/>
              </w:rPr>
            </w:pPr>
          </w:p>
        </w:tc>
        <w:tc>
          <w:tcPr>
            <w:tcW w:w="2046" w:type="dxa"/>
            <w:gridSpan w:val="2"/>
            <w:noWrap/>
            <w:vAlign w:val="center"/>
          </w:tcPr>
          <w:p>
            <w:pPr>
              <w:jc w:val="center"/>
              <w:rPr>
                <w:rFonts w:ascii="仿宋" w:hAnsi="仿宋" w:eastAsia="仿宋" w:cs="仿宋"/>
                <w:szCs w:val="21"/>
              </w:rPr>
            </w:pPr>
            <w:r>
              <w:rPr>
                <w:rFonts w:hint="eastAsia" w:ascii="仿宋" w:hAnsi="仿宋" w:eastAsia="仿宋" w:cs="仿宋"/>
                <w:szCs w:val="21"/>
              </w:rPr>
              <w:t>中级职称人员</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开户银行</w:t>
            </w:r>
          </w:p>
        </w:tc>
        <w:tc>
          <w:tcPr>
            <w:tcW w:w="2301" w:type="dxa"/>
            <w:gridSpan w:val="2"/>
            <w:noWrap/>
            <w:vAlign w:val="center"/>
          </w:tcPr>
          <w:p>
            <w:pPr>
              <w:jc w:val="center"/>
              <w:rPr>
                <w:rFonts w:ascii="仿宋" w:hAnsi="仿宋" w:eastAsia="仿宋" w:cs="仿宋"/>
                <w:szCs w:val="21"/>
              </w:rPr>
            </w:pPr>
          </w:p>
        </w:tc>
        <w:tc>
          <w:tcPr>
            <w:tcW w:w="609" w:type="dxa"/>
            <w:vMerge w:val="continue"/>
            <w:noWrap/>
            <w:vAlign w:val="center"/>
          </w:tcPr>
          <w:p>
            <w:pPr>
              <w:jc w:val="center"/>
              <w:rPr>
                <w:rFonts w:ascii="仿宋" w:hAnsi="仿宋" w:eastAsia="仿宋" w:cs="仿宋"/>
                <w:szCs w:val="21"/>
              </w:rPr>
            </w:pPr>
          </w:p>
        </w:tc>
        <w:tc>
          <w:tcPr>
            <w:tcW w:w="2046" w:type="dxa"/>
            <w:gridSpan w:val="2"/>
            <w:noWrap/>
            <w:vAlign w:val="center"/>
          </w:tcPr>
          <w:p>
            <w:pPr>
              <w:jc w:val="center"/>
              <w:rPr>
                <w:rFonts w:ascii="仿宋" w:hAnsi="仿宋" w:eastAsia="仿宋" w:cs="仿宋"/>
                <w:szCs w:val="21"/>
              </w:rPr>
            </w:pPr>
            <w:r>
              <w:rPr>
                <w:rFonts w:hint="eastAsia" w:ascii="仿宋" w:hAnsi="仿宋" w:eastAsia="仿宋" w:cs="仿宋"/>
                <w:szCs w:val="21"/>
              </w:rPr>
              <w:t>初级职称人员</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账号</w:t>
            </w:r>
          </w:p>
        </w:tc>
        <w:tc>
          <w:tcPr>
            <w:tcW w:w="2301" w:type="dxa"/>
            <w:gridSpan w:val="2"/>
            <w:noWrap/>
            <w:vAlign w:val="center"/>
          </w:tcPr>
          <w:p>
            <w:pPr>
              <w:jc w:val="center"/>
              <w:rPr>
                <w:rFonts w:ascii="仿宋" w:hAnsi="仿宋" w:eastAsia="仿宋" w:cs="仿宋"/>
                <w:szCs w:val="21"/>
              </w:rPr>
            </w:pPr>
          </w:p>
        </w:tc>
        <w:tc>
          <w:tcPr>
            <w:tcW w:w="609" w:type="dxa"/>
            <w:vMerge w:val="continue"/>
            <w:noWrap/>
            <w:vAlign w:val="center"/>
          </w:tcPr>
          <w:p>
            <w:pPr>
              <w:jc w:val="center"/>
              <w:rPr>
                <w:rFonts w:ascii="仿宋" w:hAnsi="仿宋" w:eastAsia="仿宋" w:cs="仿宋"/>
                <w:szCs w:val="21"/>
              </w:rPr>
            </w:pPr>
          </w:p>
        </w:tc>
        <w:tc>
          <w:tcPr>
            <w:tcW w:w="2046" w:type="dxa"/>
            <w:gridSpan w:val="2"/>
            <w:noWrap/>
            <w:vAlign w:val="center"/>
          </w:tcPr>
          <w:p>
            <w:pPr>
              <w:jc w:val="center"/>
              <w:rPr>
                <w:rFonts w:ascii="仿宋" w:hAnsi="仿宋" w:eastAsia="仿宋" w:cs="仿宋"/>
                <w:szCs w:val="21"/>
              </w:rPr>
            </w:pPr>
            <w:r>
              <w:rPr>
                <w:rFonts w:hint="eastAsia" w:ascii="仿宋" w:hAnsi="仿宋" w:eastAsia="仿宋" w:cs="仿宋"/>
                <w:szCs w:val="21"/>
              </w:rPr>
              <w:t>技工</w:t>
            </w:r>
          </w:p>
        </w:tc>
        <w:tc>
          <w:tcPr>
            <w:tcW w:w="1996" w:type="dxa"/>
            <w:gridSpan w:val="2"/>
            <w:noWrap/>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1576" w:type="dxa"/>
            <w:noWrap/>
            <w:vAlign w:val="center"/>
          </w:tcPr>
          <w:p>
            <w:pPr>
              <w:jc w:val="center"/>
              <w:rPr>
                <w:rFonts w:ascii="仿宋" w:hAnsi="仿宋" w:eastAsia="仿宋" w:cs="仿宋"/>
                <w:szCs w:val="21"/>
              </w:rPr>
            </w:pPr>
            <w:r>
              <w:rPr>
                <w:rFonts w:hint="eastAsia" w:ascii="仿宋" w:hAnsi="仿宋" w:eastAsia="仿宋" w:cs="仿宋"/>
                <w:szCs w:val="21"/>
              </w:rPr>
              <w:t>经营范围</w:t>
            </w:r>
          </w:p>
        </w:tc>
        <w:tc>
          <w:tcPr>
            <w:tcW w:w="6952" w:type="dxa"/>
            <w:gridSpan w:val="7"/>
            <w:noWrap/>
            <w:vAlign w:val="center"/>
          </w:tcPr>
          <w:p>
            <w:pPr>
              <w:ind w:firstLine="420" w:firstLineChars="200"/>
              <w:jc w:val="center"/>
              <w:rPr>
                <w:rFonts w:ascii="仿宋" w:hAnsi="仿宋" w:eastAsia="仿宋" w:cs="仿宋"/>
                <w:szCs w:val="21"/>
              </w:rPr>
            </w:pPr>
          </w:p>
        </w:tc>
      </w:tr>
    </w:tbl>
    <w:p>
      <w:pPr>
        <w:adjustRightInd w:val="0"/>
        <w:ind w:firstLine="480" w:firstLineChars="200"/>
        <w:rPr>
          <w:rFonts w:ascii="仿宋" w:hAnsi="仿宋" w:eastAsia="仿宋" w:cs="仿宋"/>
          <w:bCs/>
          <w:sz w:val="24"/>
        </w:rPr>
      </w:pPr>
      <w:r>
        <w:rPr>
          <w:rFonts w:hint="eastAsia" w:ascii="仿宋" w:hAnsi="仿宋" w:eastAsia="仿宋" w:cs="仿宋"/>
          <w:bCs/>
          <w:sz w:val="24"/>
        </w:rPr>
        <w:t>参选人名称：        （盖章）</w:t>
      </w:r>
    </w:p>
    <w:p>
      <w:pPr>
        <w:adjustRightInd w:val="0"/>
        <w:ind w:firstLine="420" w:firstLineChars="175"/>
        <w:rPr>
          <w:rFonts w:ascii="仿宋" w:hAnsi="仿宋" w:eastAsia="仿宋" w:cs="仿宋"/>
          <w:bCs/>
          <w:sz w:val="24"/>
        </w:rPr>
      </w:pPr>
      <w:r>
        <w:rPr>
          <w:rFonts w:hint="eastAsia" w:ascii="仿宋" w:hAnsi="仿宋" w:eastAsia="仿宋" w:cs="仿宋"/>
          <w:bCs/>
          <w:sz w:val="24"/>
        </w:rPr>
        <w:t>法定代表人或被授权人（签字）：</w:t>
      </w:r>
    </w:p>
    <w:p>
      <w:pPr>
        <w:adjustRightInd w:val="0"/>
        <w:ind w:firstLine="420" w:firstLineChars="175"/>
        <w:rPr>
          <w:rFonts w:ascii="仿宋" w:hAnsi="仿宋" w:eastAsia="仿宋" w:cs="仿宋"/>
          <w:bCs/>
          <w:sz w:val="24"/>
        </w:rPr>
      </w:pPr>
      <w:r>
        <w:rPr>
          <w:rFonts w:hint="eastAsia" w:ascii="仿宋" w:hAnsi="仿宋" w:eastAsia="仿宋" w:cs="仿宋"/>
          <w:bCs/>
          <w:sz w:val="24"/>
        </w:rPr>
        <w:t>日期:</w:t>
      </w:r>
    </w:p>
    <w:p>
      <w:pPr>
        <w:spacing w:afterLines="50"/>
        <w:jc w:val="center"/>
        <w:rPr>
          <w:rFonts w:ascii="仿宋" w:hAnsi="仿宋" w:eastAsia="仿宋" w:cs="仿宋"/>
          <w:b/>
          <w:w w:val="90"/>
          <w:sz w:val="32"/>
          <w:szCs w:val="32"/>
        </w:rPr>
      </w:pPr>
      <w:r>
        <w:rPr>
          <w:rFonts w:hint="eastAsia" w:ascii="仿宋" w:hAnsi="仿宋" w:eastAsia="仿宋" w:cs="仿宋"/>
          <w:sz w:val="24"/>
        </w:rPr>
        <w:br w:type="page"/>
      </w:r>
    </w:p>
    <w:p>
      <w:pPr>
        <w:jc w:val="center"/>
        <w:rPr>
          <w:rFonts w:ascii="仿宋" w:hAnsi="仿宋" w:eastAsia="仿宋" w:cs="仿宋"/>
          <w:b/>
          <w:w w:val="90"/>
          <w:sz w:val="32"/>
          <w:szCs w:val="32"/>
        </w:rPr>
      </w:pPr>
      <w:r>
        <w:rPr>
          <w:rFonts w:hint="eastAsia" w:ascii="仿宋" w:hAnsi="仿宋" w:eastAsia="仿宋" w:cs="仿宋"/>
          <w:b/>
          <w:w w:val="90"/>
          <w:sz w:val="32"/>
          <w:szCs w:val="32"/>
        </w:rPr>
        <w:t>五、拟担任项目负责人简历表</w:t>
      </w:r>
    </w:p>
    <w:p>
      <w:pPr>
        <w:pStyle w:val="17"/>
      </w:pP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167"/>
        <w:gridCol w:w="1052"/>
        <w:gridCol w:w="1022"/>
        <w:gridCol w:w="720"/>
        <w:gridCol w:w="540"/>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sz w:val="24"/>
              </w:rPr>
            </w:pPr>
            <w:r>
              <w:rPr>
                <w:rFonts w:hint="eastAsia" w:ascii="仿宋" w:hAnsi="仿宋" w:eastAsia="仿宋" w:cs="仿宋"/>
                <w:sz w:val="24"/>
              </w:rPr>
              <w:t>姓  名</w:t>
            </w:r>
          </w:p>
        </w:tc>
        <w:tc>
          <w:tcPr>
            <w:tcW w:w="1167" w:type="dxa"/>
            <w:noWrap/>
            <w:vAlign w:val="center"/>
          </w:tcPr>
          <w:p>
            <w:pPr>
              <w:ind w:left="1050"/>
              <w:jc w:val="center"/>
              <w:rPr>
                <w:rFonts w:ascii="仿宋" w:hAnsi="仿宋" w:eastAsia="仿宋" w:cs="仿宋"/>
                <w:sz w:val="24"/>
              </w:rPr>
            </w:pPr>
          </w:p>
        </w:tc>
        <w:tc>
          <w:tcPr>
            <w:tcW w:w="1052" w:type="dxa"/>
            <w:noWrap/>
            <w:vAlign w:val="center"/>
          </w:tcPr>
          <w:p>
            <w:pPr>
              <w:jc w:val="center"/>
              <w:rPr>
                <w:rFonts w:ascii="仿宋" w:hAnsi="仿宋" w:eastAsia="仿宋" w:cs="仿宋"/>
                <w:sz w:val="24"/>
              </w:rPr>
            </w:pPr>
            <w:r>
              <w:rPr>
                <w:rFonts w:hint="eastAsia" w:ascii="仿宋" w:hAnsi="仿宋" w:eastAsia="仿宋" w:cs="仿宋"/>
                <w:sz w:val="24"/>
              </w:rPr>
              <w:t>性别</w:t>
            </w:r>
          </w:p>
        </w:tc>
        <w:tc>
          <w:tcPr>
            <w:tcW w:w="1022" w:type="dxa"/>
            <w:noWrap/>
            <w:vAlign w:val="center"/>
          </w:tcPr>
          <w:p>
            <w:pPr>
              <w:ind w:left="1050"/>
              <w:jc w:val="center"/>
              <w:rPr>
                <w:rFonts w:ascii="仿宋" w:hAnsi="仿宋" w:eastAsia="仿宋" w:cs="仿宋"/>
                <w:sz w:val="24"/>
              </w:rPr>
            </w:pPr>
          </w:p>
        </w:tc>
        <w:tc>
          <w:tcPr>
            <w:tcW w:w="1260" w:type="dxa"/>
            <w:gridSpan w:val="2"/>
            <w:noWrap/>
            <w:vAlign w:val="center"/>
          </w:tcPr>
          <w:p>
            <w:pPr>
              <w:jc w:val="center"/>
              <w:rPr>
                <w:rFonts w:ascii="仿宋" w:hAnsi="仿宋" w:eastAsia="仿宋" w:cs="仿宋"/>
                <w:sz w:val="24"/>
              </w:rPr>
            </w:pPr>
            <w:r>
              <w:rPr>
                <w:rFonts w:hint="eastAsia" w:ascii="仿宋" w:hAnsi="仿宋" w:eastAsia="仿宋" w:cs="仿宋"/>
                <w:sz w:val="24"/>
              </w:rPr>
              <w:t>出生日期</w:t>
            </w:r>
          </w:p>
        </w:tc>
        <w:tc>
          <w:tcPr>
            <w:tcW w:w="2269" w:type="dxa"/>
            <w:noWrap/>
            <w:vAlign w:val="center"/>
          </w:tcPr>
          <w:p>
            <w:pPr>
              <w:jc w:val="center"/>
              <w:rPr>
                <w:rFonts w:ascii="仿宋" w:hAnsi="仿宋" w:eastAsia="仿宋" w:cs="仿宋"/>
                <w:sz w:val="24"/>
              </w:rPr>
            </w:pPr>
            <w:r>
              <w:rPr>
                <w:rFonts w:hint="eastAsia" w:ascii="仿宋" w:hAnsi="仿宋" w:eastAsia="仿宋" w:cs="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sz w:val="24"/>
              </w:rPr>
            </w:pPr>
            <w:r>
              <w:rPr>
                <w:rFonts w:hint="eastAsia" w:ascii="仿宋" w:hAnsi="仿宋" w:eastAsia="仿宋" w:cs="仿宋"/>
                <w:sz w:val="24"/>
              </w:rPr>
              <w:t>毕业院校专业</w:t>
            </w:r>
          </w:p>
        </w:tc>
        <w:tc>
          <w:tcPr>
            <w:tcW w:w="3241" w:type="dxa"/>
            <w:gridSpan w:val="3"/>
            <w:noWrap/>
            <w:vAlign w:val="center"/>
          </w:tcPr>
          <w:p>
            <w:pPr>
              <w:ind w:left="1050"/>
              <w:jc w:val="center"/>
              <w:rPr>
                <w:rFonts w:ascii="仿宋" w:hAnsi="仿宋" w:eastAsia="仿宋" w:cs="仿宋"/>
                <w:sz w:val="24"/>
              </w:rPr>
            </w:pPr>
          </w:p>
        </w:tc>
        <w:tc>
          <w:tcPr>
            <w:tcW w:w="1260" w:type="dxa"/>
            <w:gridSpan w:val="2"/>
            <w:noWrap/>
            <w:vAlign w:val="center"/>
          </w:tcPr>
          <w:p>
            <w:pPr>
              <w:jc w:val="center"/>
              <w:rPr>
                <w:rFonts w:ascii="仿宋" w:hAnsi="仿宋" w:eastAsia="仿宋" w:cs="仿宋"/>
                <w:sz w:val="24"/>
              </w:rPr>
            </w:pPr>
            <w:r>
              <w:rPr>
                <w:rFonts w:hint="eastAsia" w:ascii="仿宋" w:hAnsi="仿宋" w:eastAsia="仿宋" w:cs="仿宋"/>
                <w:sz w:val="24"/>
              </w:rPr>
              <w:t>毕业时间</w:t>
            </w:r>
          </w:p>
        </w:tc>
        <w:tc>
          <w:tcPr>
            <w:tcW w:w="2269" w:type="dxa"/>
            <w:noWrap/>
            <w:vAlign w:val="center"/>
          </w:tcPr>
          <w:p>
            <w:pPr>
              <w:jc w:val="center"/>
              <w:rPr>
                <w:rFonts w:ascii="仿宋" w:hAnsi="仿宋" w:eastAsia="仿宋" w:cs="仿宋"/>
                <w:sz w:val="24"/>
              </w:rPr>
            </w:pPr>
            <w:r>
              <w:rPr>
                <w:rFonts w:hint="eastAsia" w:ascii="仿宋" w:hAnsi="仿宋" w:eastAsia="仿宋" w:cs="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sz w:val="24"/>
              </w:rPr>
            </w:pPr>
            <w:r>
              <w:rPr>
                <w:rFonts w:hint="eastAsia" w:ascii="仿宋" w:hAnsi="仿宋" w:eastAsia="仿宋" w:cs="仿宋"/>
                <w:sz w:val="24"/>
              </w:rPr>
              <w:t>从事本专业时间</w:t>
            </w:r>
          </w:p>
        </w:tc>
        <w:tc>
          <w:tcPr>
            <w:tcW w:w="2219" w:type="dxa"/>
            <w:gridSpan w:val="2"/>
            <w:noWrap/>
            <w:vAlign w:val="center"/>
          </w:tcPr>
          <w:p>
            <w:pPr>
              <w:ind w:left="1050"/>
              <w:jc w:val="center"/>
              <w:rPr>
                <w:rFonts w:ascii="仿宋" w:hAnsi="仿宋" w:eastAsia="仿宋" w:cs="仿宋"/>
                <w:sz w:val="24"/>
              </w:rPr>
            </w:pPr>
          </w:p>
        </w:tc>
        <w:tc>
          <w:tcPr>
            <w:tcW w:w="2282" w:type="dxa"/>
            <w:gridSpan w:val="3"/>
            <w:noWrap/>
            <w:vAlign w:val="center"/>
          </w:tcPr>
          <w:p>
            <w:pPr>
              <w:jc w:val="center"/>
              <w:rPr>
                <w:rFonts w:ascii="仿宋" w:hAnsi="仿宋" w:eastAsia="仿宋" w:cs="仿宋"/>
                <w:sz w:val="24"/>
              </w:rPr>
            </w:pPr>
            <w:r>
              <w:rPr>
                <w:rFonts w:hint="eastAsia" w:ascii="仿宋" w:hAnsi="仿宋" w:eastAsia="仿宋" w:cs="仿宋"/>
                <w:sz w:val="24"/>
              </w:rPr>
              <w:t>执业经验</w:t>
            </w:r>
          </w:p>
        </w:tc>
        <w:tc>
          <w:tcPr>
            <w:tcW w:w="2269" w:type="dxa"/>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sz w:val="24"/>
              </w:rPr>
            </w:pPr>
            <w:r>
              <w:rPr>
                <w:rFonts w:hint="eastAsia" w:ascii="仿宋" w:hAnsi="仿宋" w:eastAsia="仿宋" w:cs="仿宋"/>
                <w:sz w:val="24"/>
              </w:rPr>
              <w:t>注册证书编号</w:t>
            </w:r>
          </w:p>
        </w:tc>
        <w:tc>
          <w:tcPr>
            <w:tcW w:w="2219" w:type="dxa"/>
            <w:gridSpan w:val="2"/>
            <w:noWrap/>
            <w:vAlign w:val="center"/>
          </w:tcPr>
          <w:p>
            <w:pPr>
              <w:ind w:left="1050"/>
              <w:jc w:val="center"/>
              <w:rPr>
                <w:rFonts w:ascii="仿宋" w:hAnsi="仿宋" w:eastAsia="仿宋" w:cs="仿宋"/>
                <w:sz w:val="24"/>
              </w:rPr>
            </w:pPr>
          </w:p>
        </w:tc>
        <w:tc>
          <w:tcPr>
            <w:tcW w:w="2282" w:type="dxa"/>
            <w:gridSpan w:val="3"/>
            <w:noWrap/>
            <w:vAlign w:val="center"/>
          </w:tcPr>
          <w:p>
            <w:pPr>
              <w:jc w:val="center"/>
              <w:rPr>
                <w:rFonts w:ascii="仿宋" w:hAnsi="仿宋" w:eastAsia="仿宋" w:cs="仿宋"/>
                <w:sz w:val="24"/>
              </w:rPr>
            </w:pPr>
            <w:r>
              <w:rPr>
                <w:rFonts w:hint="eastAsia" w:ascii="仿宋" w:hAnsi="仿宋" w:eastAsia="仿宋" w:cs="仿宋"/>
                <w:sz w:val="24"/>
              </w:rPr>
              <w:t>职    称</w:t>
            </w:r>
          </w:p>
        </w:tc>
        <w:tc>
          <w:tcPr>
            <w:tcW w:w="2269" w:type="dxa"/>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126" w:type="dxa"/>
            <w:gridSpan w:val="3"/>
            <w:noWrap/>
            <w:vAlign w:val="center"/>
          </w:tcPr>
          <w:p>
            <w:pPr>
              <w:jc w:val="center"/>
              <w:rPr>
                <w:rFonts w:ascii="仿宋" w:hAnsi="仿宋" w:eastAsia="仿宋" w:cs="仿宋"/>
                <w:sz w:val="24"/>
              </w:rPr>
            </w:pPr>
            <w:r>
              <w:rPr>
                <w:rFonts w:hint="eastAsia" w:ascii="仿宋" w:hAnsi="仿宋" w:eastAsia="仿宋" w:cs="仿宋"/>
                <w:sz w:val="24"/>
              </w:rPr>
              <w:t>在本项目拟任职务</w:t>
            </w:r>
          </w:p>
        </w:tc>
        <w:tc>
          <w:tcPr>
            <w:tcW w:w="4551" w:type="dxa"/>
            <w:gridSpan w:val="4"/>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77" w:type="dxa"/>
            <w:gridSpan w:val="7"/>
            <w:noWrap/>
            <w:vAlign w:val="center"/>
          </w:tcPr>
          <w:p>
            <w:pPr>
              <w:ind w:left="1050"/>
              <w:jc w:val="center"/>
              <w:rPr>
                <w:rFonts w:ascii="仿宋" w:hAnsi="仿宋" w:eastAsia="仿宋" w:cs="仿宋"/>
                <w:sz w:val="24"/>
              </w:rPr>
            </w:pPr>
            <w:r>
              <w:rPr>
                <w:rFonts w:hint="eastAsia" w:ascii="仿宋" w:hAnsi="仿宋" w:eastAsia="仿宋" w:cs="仿宋"/>
                <w:sz w:val="24"/>
              </w:rPr>
              <w:t>主  要  经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07" w:type="dxa"/>
            <w:noWrap/>
            <w:vAlign w:val="center"/>
          </w:tcPr>
          <w:p>
            <w:pPr>
              <w:jc w:val="center"/>
              <w:rPr>
                <w:rFonts w:ascii="仿宋" w:hAnsi="仿宋" w:eastAsia="仿宋" w:cs="仿宋"/>
                <w:sz w:val="24"/>
              </w:rPr>
            </w:pPr>
            <w:r>
              <w:rPr>
                <w:rFonts w:hint="eastAsia" w:ascii="仿宋" w:hAnsi="仿宋" w:eastAsia="仿宋" w:cs="仿宋"/>
                <w:sz w:val="24"/>
              </w:rPr>
              <w:t>时间</w:t>
            </w:r>
          </w:p>
        </w:tc>
        <w:tc>
          <w:tcPr>
            <w:tcW w:w="3961" w:type="dxa"/>
            <w:gridSpan w:val="4"/>
            <w:noWrap/>
            <w:vAlign w:val="center"/>
          </w:tcPr>
          <w:p>
            <w:pPr>
              <w:jc w:val="center"/>
              <w:rPr>
                <w:rFonts w:ascii="仿宋" w:hAnsi="仿宋" w:eastAsia="仿宋" w:cs="仿宋"/>
                <w:sz w:val="24"/>
              </w:rPr>
            </w:pPr>
            <w:r>
              <w:rPr>
                <w:rFonts w:hint="eastAsia" w:ascii="仿宋" w:hAnsi="仿宋" w:eastAsia="仿宋" w:cs="仿宋"/>
                <w:sz w:val="24"/>
              </w:rPr>
              <w:t>参加过的项目名称及规模</w:t>
            </w:r>
          </w:p>
        </w:tc>
        <w:tc>
          <w:tcPr>
            <w:tcW w:w="2809" w:type="dxa"/>
            <w:gridSpan w:val="2"/>
            <w:noWrap/>
            <w:vAlign w:val="center"/>
          </w:tcPr>
          <w:p>
            <w:pPr>
              <w:jc w:val="center"/>
              <w:rPr>
                <w:rFonts w:ascii="仿宋" w:hAnsi="仿宋" w:eastAsia="仿宋" w:cs="仿宋"/>
                <w:sz w:val="24"/>
              </w:rPr>
            </w:pPr>
            <w:r>
              <w:rPr>
                <w:rFonts w:hint="eastAsia" w:ascii="仿宋" w:hAnsi="仿宋" w:eastAsia="仿宋" w:cs="仿宋"/>
                <w:sz w:val="24"/>
              </w:rPr>
              <w:t>该项目中担任职务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jc w:val="center"/>
              <w:rPr>
                <w:rFonts w:ascii="仿宋" w:hAnsi="仿宋" w:eastAsia="仿宋" w:cs="仿宋"/>
                <w:sz w:val="24"/>
              </w:rPr>
            </w:pPr>
          </w:p>
        </w:tc>
        <w:tc>
          <w:tcPr>
            <w:tcW w:w="3961" w:type="dxa"/>
            <w:gridSpan w:val="4"/>
            <w:noWrap/>
            <w:vAlign w:val="center"/>
          </w:tcPr>
          <w:p>
            <w:pPr>
              <w:jc w:val="center"/>
              <w:rPr>
                <w:rFonts w:ascii="仿宋" w:hAnsi="仿宋" w:eastAsia="仿宋" w:cs="仿宋"/>
                <w:sz w:val="24"/>
              </w:rPr>
            </w:pPr>
          </w:p>
        </w:tc>
        <w:tc>
          <w:tcPr>
            <w:tcW w:w="2809" w:type="dxa"/>
            <w:gridSpan w:val="2"/>
            <w:noWrap/>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sz w:val="24"/>
              </w:rPr>
            </w:pPr>
          </w:p>
        </w:tc>
        <w:tc>
          <w:tcPr>
            <w:tcW w:w="3961" w:type="dxa"/>
            <w:gridSpan w:val="4"/>
            <w:noWrap/>
            <w:vAlign w:val="center"/>
          </w:tcPr>
          <w:p>
            <w:pPr>
              <w:ind w:left="1050"/>
              <w:jc w:val="center"/>
              <w:rPr>
                <w:rFonts w:ascii="仿宋" w:hAnsi="仿宋" w:eastAsia="仿宋" w:cs="仿宋"/>
                <w:sz w:val="24"/>
              </w:rPr>
            </w:pPr>
          </w:p>
        </w:tc>
        <w:tc>
          <w:tcPr>
            <w:tcW w:w="2809" w:type="dxa"/>
            <w:gridSpan w:val="2"/>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sz w:val="24"/>
              </w:rPr>
            </w:pPr>
          </w:p>
        </w:tc>
        <w:tc>
          <w:tcPr>
            <w:tcW w:w="3961" w:type="dxa"/>
            <w:gridSpan w:val="4"/>
            <w:noWrap/>
            <w:vAlign w:val="center"/>
          </w:tcPr>
          <w:p>
            <w:pPr>
              <w:ind w:left="1050"/>
              <w:jc w:val="center"/>
              <w:rPr>
                <w:rFonts w:ascii="仿宋" w:hAnsi="仿宋" w:eastAsia="仿宋" w:cs="仿宋"/>
                <w:sz w:val="24"/>
              </w:rPr>
            </w:pPr>
          </w:p>
        </w:tc>
        <w:tc>
          <w:tcPr>
            <w:tcW w:w="2809" w:type="dxa"/>
            <w:gridSpan w:val="2"/>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sz w:val="24"/>
              </w:rPr>
            </w:pPr>
          </w:p>
        </w:tc>
        <w:tc>
          <w:tcPr>
            <w:tcW w:w="3961" w:type="dxa"/>
            <w:gridSpan w:val="4"/>
            <w:noWrap/>
            <w:vAlign w:val="center"/>
          </w:tcPr>
          <w:p>
            <w:pPr>
              <w:ind w:left="1050"/>
              <w:jc w:val="center"/>
              <w:rPr>
                <w:rFonts w:ascii="仿宋" w:hAnsi="仿宋" w:eastAsia="仿宋" w:cs="仿宋"/>
                <w:sz w:val="24"/>
              </w:rPr>
            </w:pPr>
          </w:p>
        </w:tc>
        <w:tc>
          <w:tcPr>
            <w:tcW w:w="2809" w:type="dxa"/>
            <w:gridSpan w:val="2"/>
            <w:noWrap/>
            <w:vAlign w:val="center"/>
          </w:tcPr>
          <w:p>
            <w:pPr>
              <w:ind w:left="1050"/>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907" w:type="dxa"/>
            <w:noWrap/>
            <w:vAlign w:val="center"/>
          </w:tcPr>
          <w:p>
            <w:pPr>
              <w:ind w:left="1050"/>
              <w:jc w:val="center"/>
              <w:rPr>
                <w:rFonts w:ascii="仿宋" w:hAnsi="仿宋" w:eastAsia="仿宋" w:cs="仿宋"/>
                <w:sz w:val="24"/>
              </w:rPr>
            </w:pPr>
          </w:p>
        </w:tc>
        <w:tc>
          <w:tcPr>
            <w:tcW w:w="3961" w:type="dxa"/>
            <w:gridSpan w:val="4"/>
            <w:noWrap/>
            <w:vAlign w:val="center"/>
          </w:tcPr>
          <w:p>
            <w:pPr>
              <w:ind w:left="1050"/>
              <w:jc w:val="center"/>
              <w:rPr>
                <w:rFonts w:ascii="仿宋" w:hAnsi="仿宋" w:eastAsia="仿宋" w:cs="仿宋"/>
                <w:sz w:val="24"/>
              </w:rPr>
            </w:pPr>
          </w:p>
        </w:tc>
        <w:tc>
          <w:tcPr>
            <w:tcW w:w="2809" w:type="dxa"/>
            <w:gridSpan w:val="2"/>
            <w:noWrap/>
            <w:vAlign w:val="center"/>
          </w:tcPr>
          <w:p>
            <w:pPr>
              <w:ind w:left="1050"/>
              <w:jc w:val="center"/>
              <w:rPr>
                <w:rFonts w:ascii="仿宋" w:hAnsi="仿宋" w:eastAsia="仿宋" w:cs="仿宋"/>
                <w:sz w:val="24"/>
              </w:rPr>
            </w:pPr>
          </w:p>
        </w:tc>
      </w:tr>
    </w:tbl>
    <w:p>
      <w:pPr>
        <w:autoSpaceDE w:val="0"/>
        <w:autoSpaceDN w:val="0"/>
        <w:snapToGrid w:val="0"/>
        <w:ind w:firstLine="470" w:firstLineChars="196"/>
        <w:rPr>
          <w:rFonts w:ascii="仿宋" w:hAnsi="仿宋" w:eastAsia="仿宋" w:cs="仿宋"/>
          <w:sz w:val="24"/>
        </w:rPr>
      </w:pPr>
    </w:p>
    <w:p>
      <w:pPr>
        <w:autoSpaceDE w:val="0"/>
        <w:autoSpaceDN w:val="0"/>
        <w:snapToGrid w:val="0"/>
        <w:ind w:firstLine="470" w:firstLineChars="196"/>
        <w:rPr>
          <w:rFonts w:ascii="仿宋" w:hAnsi="仿宋" w:eastAsia="仿宋" w:cs="仿宋"/>
          <w:sz w:val="24"/>
        </w:rPr>
      </w:pPr>
      <w:r>
        <w:rPr>
          <w:rFonts w:hint="eastAsia" w:ascii="仿宋" w:hAnsi="仿宋" w:eastAsia="仿宋" w:cs="仿宋"/>
          <w:sz w:val="24"/>
        </w:rPr>
        <w:t>注：1、项目负责人的证书、身份证加盖公章复印件。</w:t>
      </w:r>
    </w:p>
    <w:p>
      <w:pPr>
        <w:autoSpaceDE w:val="0"/>
        <w:autoSpaceDN w:val="0"/>
        <w:snapToGrid w:val="0"/>
        <w:ind w:firstLine="940" w:firstLineChars="392"/>
        <w:rPr>
          <w:rFonts w:ascii="仿宋" w:hAnsi="仿宋" w:eastAsia="仿宋" w:cs="仿宋"/>
          <w:sz w:val="24"/>
        </w:rPr>
      </w:pPr>
      <w:r>
        <w:rPr>
          <w:rFonts w:hint="eastAsia" w:ascii="仿宋" w:hAnsi="仿宋" w:eastAsia="仿宋" w:cs="仿宋"/>
          <w:sz w:val="24"/>
        </w:rPr>
        <w:t xml:space="preserve">2、参选人拟担任项目负责人必须是本单位正式在岗职工，提供社保证明。 </w:t>
      </w:r>
    </w:p>
    <w:p>
      <w:pPr>
        <w:autoSpaceDE w:val="0"/>
        <w:autoSpaceDN w:val="0"/>
        <w:snapToGrid w:val="0"/>
        <w:ind w:firstLine="940" w:firstLineChars="392"/>
        <w:rPr>
          <w:rFonts w:ascii="仿宋" w:hAnsi="仿宋" w:eastAsia="仿宋" w:cs="仿宋"/>
          <w:sz w:val="24"/>
        </w:rPr>
      </w:pPr>
    </w:p>
    <w:p>
      <w:pPr>
        <w:shd w:val="solid" w:color="FFFFFF" w:fill="auto"/>
        <w:autoSpaceDN w:val="0"/>
        <w:jc w:val="center"/>
        <w:rPr>
          <w:rFonts w:ascii="仿宋" w:hAnsi="仿宋" w:eastAsia="仿宋" w:cs="仿宋"/>
          <w:sz w:val="24"/>
        </w:rPr>
      </w:pPr>
    </w:p>
    <w:p>
      <w:pPr>
        <w:jc w:val="center"/>
        <w:rPr>
          <w:rFonts w:ascii="仿宋" w:hAnsi="仿宋" w:eastAsia="仿宋" w:cs="仿宋"/>
          <w:b/>
          <w:w w:val="90"/>
          <w:sz w:val="36"/>
          <w:szCs w:val="36"/>
        </w:rPr>
      </w:pPr>
    </w:p>
    <w:p>
      <w:pPr>
        <w:rPr>
          <w:rFonts w:ascii="仿宋" w:hAnsi="仿宋" w:eastAsia="仿宋" w:cs="仿宋"/>
          <w:b/>
          <w:w w:val="90"/>
          <w:sz w:val="32"/>
          <w:szCs w:val="32"/>
        </w:rPr>
      </w:pPr>
    </w:p>
    <w:p>
      <w:pPr>
        <w:rPr>
          <w:rFonts w:ascii="仿宋" w:hAnsi="仿宋" w:eastAsia="仿宋" w:cs="仿宋"/>
          <w:b/>
          <w:w w:val="90"/>
          <w:sz w:val="32"/>
          <w:szCs w:val="32"/>
        </w:rPr>
      </w:pPr>
      <w:r>
        <w:rPr>
          <w:rFonts w:hint="eastAsia" w:ascii="仿宋" w:hAnsi="仿宋" w:eastAsia="仿宋" w:cs="仿宋"/>
          <w:b/>
          <w:w w:val="90"/>
          <w:sz w:val="32"/>
          <w:szCs w:val="32"/>
        </w:rPr>
        <w:br w:type="page"/>
      </w:r>
    </w:p>
    <w:p>
      <w:pPr>
        <w:jc w:val="center"/>
        <w:rPr>
          <w:rFonts w:ascii="仿宋" w:hAnsi="仿宋" w:eastAsia="仿宋" w:cs="仿宋"/>
          <w:b/>
          <w:w w:val="90"/>
          <w:sz w:val="32"/>
          <w:szCs w:val="32"/>
        </w:rPr>
      </w:pPr>
      <w:r>
        <w:rPr>
          <w:rFonts w:hint="eastAsia" w:ascii="仿宋" w:hAnsi="仿宋" w:eastAsia="仿宋" w:cs="仿宋"/>
          <w:b/>
          <w:w w:val="90"/>
          <w:sz w:val="32"/>
          <w:szCs w:val="32"/>
        </w:rPr>
        <w:t>六、本项目人员配备表</w:t>
      </w:r>
    </w:p>
    <w:p>
      <w:pPr>
        <w:pStyle w:val="17"/>
      </w:pPr>
    </w:p>
    <w:tbl>
      <w:tblPr>
        <w:tblStyle w:val="24"/>
        <w:tblW w:w="86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7"/>
        <w:gridCol w:w="2156"/>
        <w:gridCol w:w="1089"/>
        <w:gridCol w:w="1461"/>
        <w:gridCol w:w="2656"/>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547" w:type="dxa"/>
            <w:vMerge w:val="restart"/>
            <w:tcBorders>
              <w:top w:val="single" w:color="auto" w:sz="8" w:space="0"/>
              <w:left w:val="single" w:color="auto" w:sz="8" w:space="0"/>
            </w:tcBorders>
            <w:noWrap/>
            <w:vAlign w:val="center"/>
          </w:tcPr>
          <w:p>
            <w:pPr>
              <w:pStyle w:val="7"/>
              <w:jc w:val="center"/>
              <w:rPr>
                <w:rFonts w:ascii="仿宋" w:hAnsi="仿宋" w:eastAsia="仿宋" w:cs="仿宋"/>
                <w:szCs w:val="21"/>
              </w:rPr>
            </w:pPr>
            <w:r>
              <w:rPr>
                <w:rFonts w:hint="eastAsia" w:ascii="仿宋" w:hAnsi="仿宋" w:eastAsia="仿宋" w:cs="仿宋"/>
                <w:szCs w:val="21"/>
              </w:rPr>
              <w:t>项项目主要人员</w:t>
            </w:r>
          </w:p>
        </w:tc>
        <w:tc>
          <w:tcPr>
            <w:tcW w:w="2156" w:type="dxa"/>
            <w:tcBorders>
              <w:top w:val="single" w:color="auto" w:sz="8" w:space="0"/>
              <w:left w:val="single" w:color="auto" w:sz="4" w:space="0"/>
            </w:tcBorders>
            <w:noWrap/>
            <w:vAlign w:val="center"/>
          </w:tcPr>
          <w:p>
            <w:pPr>
              <w:pStyle w:val="7"/>
              <w:jc w:val="center"/>
              <w:rPr>
                <w:rFonts w:ascii="仿宋" w:hAnsi="仿宋" w:eastAsia="仿宋" w:cs="仿宋"/>
                <w:szCs w:val="21"/>
              </w:rPr>
            </w:pPr>
            <w:r>
              <w:rPr>
                <w:rFonts w:hint="eastAsia" w:ascii="仿宋" w:hAnsi="仿宋" w:eastAsia="仿宋" w:cs="仿宋"/>
                <w:szCs w:val="21"/>
              </w:rPr>
              <w:t>序号</w:t>
            </w:r>
          </w:p>
        </w:tc>
        <w:tc>
          <w:tcPr>
            <w:tcW w:w="1089" w:type="dxa"/>
            <w:tcBorders>
              <w:top w:val="single" w:color="auto" w:sz="8" w:space="0"/>
            </w:tcBorders>
            <w:noWrap/>
            <w:vAlign w:val="center"/>
          </w:tcPr>
          <w:p>
            <w:pPr>
              <w:pStyle w:val="7"/>
              <w:ind w:firstLine="0" w:firstLineChars="0"/>
              <w:jc w:val="center"/>
              <w:rPr>
                <w:rFonts w:ascii="仿宋" w:hAnsi="仿宋" w:eastAsia="仿宋" w:cs="仿宋"/>
                <w:szCs w:val="21"/>
              </w:rPr>
            </w:pPr>
            <w:r>
              <w:rPr>
                <w:rFonts w:hint="eastAsia" w:ascii="仿宋" w:hAnsi="仿宋" w:eastAsia="仿宋" w:cs="仿宋"/>
                <w:szCs w:val="21"/>
              </w:rPr>
              <w:t>姓名</w:t>
            </w:r>
          </w:p>
        </w:tc>
        <w:tc>
          <w:tcPr>
            <w:tcW w:w="1461" w:type="dxa"/>
            <w:tcBorders>
              <w:top w:val="single" w:color="auto" w:sz="8" w:space="0"/>
            </w:tcBorders>
            <w:noWrap/>
            <w:vAlign w:val="center"/>
          </w:tcPr>
          <w:p>
            <w:pPr>
              <w:pStyle w:val="7"/>
              <w:ind w:firstLine="0" w:firstLineChars="0"/>
              <w:jc w:val="center"/>
              <w:rPr>
                <w:rFonts w:ascii="仿宋" w:hAnsi="仿宋" w:eastAsia="仿宋" w:cs="仿宋"/>
                <w:szCs w:val="21"/>
              </w:rPr>
            </w:pPr>
            <w:r>
              <w:rPr>
                <w:rFonts w:hint="eastAsia" w:ascii="仿宋" w:hAnsi="仿宋" w:eastAsia="仿宋" w:cs="仿宋"/>
                <w:szCs w:val="21"/>
              </w:rPr>
              <w:t>证书/职称</w:t>
            </w:r>
          </w:p>
        </w:tc>
        <w:tc>
          <w:tcPr>
            <w:tcW w:w="2656" w:type="dxa"/>
            <w:tcBorders>
              <w:top w:val="single" w:color="auto" w:sz="8" w:space="0"/>
              <w:right w:val="single" w:color="auto" w:sz="8" w:space="0"/>
            </w:tcBorders>
            <w:noWrap/>
            <w:vAlign w:val="center"/>
          </w:tcPr>
          <w:p>
            <w:pPr>
              <w:jc w:val="center"/>
              <w:rPr>
                <w:rFonts w:ascii="仿宋" w:hAnsi="仿宋" w:eastAsia="仿宋" w:cs="仿宋"/>
                <w:szCs w:val="21"/>
              </w:rPr>
            </w:pPr>
            <w:r>
              <w:rPr>
                <w:rFonts w:hint="eastAsia" w:ascii="仿宋" w:hAnsi="仿宋" w:eastAsia="仿宋" w:cs="仿宋"/>
                <w:szCs w:val="21"/>
              </w:rPr>
              <w:t>该项目中担任的职务</w:t>
            </w:r>
          </w:p>
        </w:tc>
        <w:tc>
          <w:tcPr>
            <w:tcW w:w="768" w:type="dxa"/>
            <w:tcBorders>
              <w:top w:val="single" w:color="auto" w:sz="8" w:space="0"/>
              <w:right w:val="single" w:color="auto" w:sz="8" w:space="0"/>
            </w:tcBorders>
            <w:noWrap/>
            <w:vAlign w:val="center"/>
          </w:tcPr>
          <w:p>
            <w:pPr>
              <w:jc w:val="center"/>
              <w:rPr>
                <w:rFonts w:ascii="仿宋" w:hAnsi="仿宋" w:eastAsia="仿宋" w:cs="仿宋"/>
                <w:szCs w:val="21"/>
              </w:rPr>
            </w:pPr>
            <w:r>
              <w:rPr>
                <w:rFonts w:hint="eastAsia" w:ascii="仿宋" w:hAnsi="仿宋" w:eastAsia="仿宋" w:cs="仿宋"/>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547" w:type="dxa"/>
            <w:vMerge w:val="continue"/>
            <w:tcBorders>
              <w:left w:val="single" w:color="auto" w:sz="8" w:space="0"/>
            </w:tcBorders>
            <w:noWrap/>
            <w:vAlign w:val="center"/>
          </w:tcPr>
          <w:p>
            <w:pPr>
              <w:pStyle w:val="7"/>
              <w:jc w:val="center"/>
              <w:rPr>
                <w:rFonts w:ascii="仿宋" w:hAnsi="仿宋" w:eastAsia="仿宋" w:cs="仿宋"/>
                <w:szCs w:val="21"/>
              </w:rPr>
            </w:pPr>
          </w:p>
        </w:tc>
        <w:tc>
          <w:tcPr>
            <w:tcW w:w="2156" w:type="dxa"/>
            <w:tcBorders>
              <w:left w:val="single" w:color="auto" w:sz="4" w:space="0"/>
            </w:tcBorders>
            <w:noWrap/>
            <w:vAlign w:val="center"/>
          </w:tcPr>
          <w:p>
            <w:pPr>
              <w:pStyle w:val="7"/>
              <w:jc w:val="center"/>
              <w:rPr>
                <w:rFonts w:ascii="仿宋" w:hAnsi="仿宋" w:eastAsia="仿宋" w:cs="仿宋"/>
                <w:szCs w:val="21"/>
              </w:rPr>
            </w:pPr>
          </w:p>
        </w:tc>
        <w:tc>
          <w:tcPr>
            <w:tcW w:w="1089" w:type="dxa"/>
            <w:noWrap/>
          </w:tcPr>
          <w:p>
            <w:pPr>
              <w:pStyle w:val="7"/>
              <w:jc w:val="center"/>
              <w:rPr>
                <w:rFonts w:ascii="仿宋" w:hAnsi="仿宋" w:eastAsia="仿宋" w:cs="仿宋"/>
                <w:szCs w:val="21"/>
              </w:rPr>
            </w:pPr>
          </w:p>
        </w:tc>
        <w:tc>
          <w:tcPr>
            <w:tcW w:w="1461" w:type="dxa"/>
            <w:noWrap/>
          </w:tcPr>
          <w:p>
            <w:pPr>
              <w:pStyle w:val="7"/>
              <w:jc w:val="center"/>
              <w:rPr>
                <w:rFonts w:ascii="仿宋" w:hAnsi="仿宋" w:eastAsia="仿宋" w:cs="仿宋"/>
                <w:szCs w:val="21"/>
              </w:rPr>
            </w:pPr>
          </w:p>
        </w:tc>
        <w:tc>
          <w:tcPr>
            <w:tcW w:w="2656" w:type="dxa"/>
            <w:noWrap/>
          </w:tcPr>
          <w:p>
            <w:pPr>
              <w:pStyle w:val="7"/>
              <w:jc w:val="center"/>
              <w:rPr>
                <w:rFonts w:ascii="仿宋" w:hAnsi="仿宋" w:eastAsia="仿宋" w:cs="仿宋"/>
                <w:szCs w:val="21"/>
              </w:rPr>
            </w:pPr>
          </w:p>
        </w:tc>
        <w:tc>
          <w:tcPr>
            <w:tcW w:w="768" w:type="dxa"/>
            <w:tcBorders>
              <w:right w:val="single" w:color="auto" w:sz="8" w:space="0"/>
            </w:tcBorders>
            <w:noWrap/>
          </w:tcPr>
          <w:p>
            <w:pPr>
              <w:pStyle w:val="7"/>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547" w:type="dxa"/>
            <w:vMerge w:val="continue"/>
            <w:tcBorders>
              <w:left w:val="single" w:color="auto" w:sz="8" w:space="0"/>
            </w:tcBorders>
            <w:noWrap/>
          </w:tcPr>
          <w:p>
            <w:pPr>
              <w:pStyle w:val="7"/>
              <w:ind w:firstLine="480"/>
              <w:jc w:val="center"/>
              <w:rPr>
                <w:rFonts w:ascii="仿宋" w:hAnsi="仿宋" w:eastAsia="仿宋" w:cs="仿宋"/>
                <w:sz w:val="24"/>
              </w:rPr>
            </w:pPr>
          </w:p>
        </w:tc>
        <w:tc>
          <w:tcPr>
            <w:tcW w:w="2156" w:type="dxa"/>
            <w:tcBorders>
              <w:left w:val="single" w:color="auto" w:sz="4" w:space="0"/>
            </w:tcBorders>
            <w:noWrap/>
          </w:tcPr>
          <w:p>
            <w:pPr>
              <w:pStyle w:val="7"/>
              <w:ind w:firstLine="480"/>
              <w:jc w:val="center"/>
              <w:rPr>
                <w:rFonts w:ascii="仿宋" w:hAnsi="仿宋" w:eastAsia="仿宋" w:cs="仿宋"/>
                <w:sz w:val="24"/>
              </w:rPr>
            </w:pPr>
            <w:r>
              <w:rPr>
                <w:rFonts w:hint="eastAsia" w:ascii="仿宋" w:hAnsi="仿宋" w:eastAsia="仿宋" w:cs="仿宋"/>
                <w:sz w:val="24"/>
              </w:rPr>
              <w:t>……</w:t>
            </w:r>
          </w:p>
        </w:tc>
        <w:tc>
          <w:tcPr>
            <w:tcW w:w="1089" w:type="dxa"/>
            <w:noWrap/>
          </w:tcPr>
          <w:p>
            <w:pPr>
              <w:pStyle w:val="7"/>
              <w:ind w:firstLine="480"/>
              <w:jc w:val="center"/>
              <w:rPr>
                <w:rFonts w:ascii="仿宋" w:hAnsi="仿宋" w:eastAsia="仿宋" w:cs="仿宋"/>
                <w:sz w:val="24"/>
              </w:rPr>
            </w:pPr>
          </w:p>
        </w:tc>
        <w:tc>
          <w:tcPr>
            <w:tcW w:w="1461" w:type="dxa"/>
            <w:noWrap/>
          </w:tcPr>
          <w:p>
            <w:pPr>
              <w:pStyle w:val="7"/>
              <w:ind w:firstLine="480"/>
              <w:jc w:val="center"/>
              <w:rPr>
                <w:rFonts w:ascii="仿宋" w:hAnsi="仿宋" w:eastAsia="仿宋" w:cs="仿宋"/>
                <w:sz w:val="24"/>
              </w:rPr>
            </w:pPr>
          </w:p>
        </w:tc>
        <w:tc>
          <w:tcPr>
            <w:tcW w:w="2656" w:type="dxa"/>
            <w:noWrap/>
          </w:tcPr>
          <w:p>
            <w:pPr>
              <w:pStyle w:val="7"/>
              <w:ind w:firstLine="480"/>
              <w:jc w:val="center"/>
              <w:rPr>
                <w:rFonts w:ascii="仿宋" w:hAnsi="仿宋" w:eastAsia="仿宋" w:cs="仿宋"/>
                <w:sz w:val="24"/>
              </w:rPr>
            </w:pPr>
          </w:p>
        </w:tc>
        <w:tc>
          <w:tcPr>
            <w:tcW w:w="768" w:type="dxa"/>
            <w:tcBorders>
              <w:right w:val="single" w:color="auto" w:sz="8" w:space="0"/>
            </w:tcBorders>
            <w:noWrap/>
          </w:tcPr>
          <w:p>
            <w:pPr>
              <w:pStyle w:val="7"/>
              <w:ind w:firstLine="480"/>
              <w:jc w:val="center"/>
              <w:rPr>
                <w:rFonts w:ascii="仿宋" w:hAnsi="仿宋" w:eastAsia="仿宋" w:cs="仿宋"/>
                <w:sz w:val="24"/>
              </w:rPr>
            </w:pPr>
          </w:p>
        </w:tc>
      </w:tr>
    </w:tbl>
    <w:p>
      <w:pPr>
        <w:autoSpaceDE w:val="0"/>
        <w:autoSpaceDN w:val="0"/>
        <w:snapToGrid w:val="0"/>
        <w:rPr>
          <w:rFonts w:ascii="仿宋" w:hAnsi="仿宋" w:eastAsia="仿宋" w:cs="仿宋"/>
          <w:sz w:val="24"/>
        </w:rPr>
      </w:pPr>
      <w:r>
        <w:rPr>
          <w:rFonts w:hint="eastAsia" w:ascii="仿宋" w:hAnsi="仿宋" w:eastAsia="仿宋" w:cs="仿宋"/>
          <w:sz w:val="24"/>
        </w:rPr>
        <w:t>注：上述人员均应为参选人单位正式在岗职工，提供社保缴纳证明。</w:t>
      </w:r>
    </w:p>
    <w:p>
      <w:pPr>
        <w:shd w:val="solid" w:color="FFFFFF" w:fill="auto"/>
        <w:autoSpaceDN w:val="0"/>
        <w:rPr>
          <w:rFonts w:ascii="仿宋" w:hAnsi="仿宋" w:eastAsia="仿宋" w:cs="仿宋"/>
          <w:b/>
          <w:sz w:val="36"/>
          <w:szCs w:val="36"/>
          <w:shd w:val="clear" w:color="auto" w:fill="FFFFFF"/>
        </w:rPr>
      </w:pPr>
    </w:p>
    <w:p>
      <w:pPr>
        <w:rPr>
          <w:rFonts w:ascii="仿宋" w:hAnsi="仿宋" w:eastAsia="仿宋" w:cs="仿宋"/>
          <w:b/>
          <w:sz w:val="32"/>
          <w:szCs w:val="32"/>
          <w:shd w:val="clear" w:color="auto" w:fill="FFFFFF"/>
        </w:rPr>
      </w:pPr>
      <w:r>
        <w:rPr>
          <w:rFonts w:hint="eastAsia" w:ascii="仿宋" w:hAnsi="仿宋" w:eastAsia="仿宋" w:cs="仿宋"/>
          <w:b/>
          <w:sz w:val="32"/>
          <w:szCs w:val="32"/>
          <w:shd w:val="clear" w:color="auto" w:fill="FFFFFF"/>
        </w:rPr>
        <w:br w:type="page"/>
      </w:r>
    </w:p>
    <w:p>
      <w:pPr>
        <w:shd w:val="solid" w:color="FFFFFF" w:fill="auto"/>
        <w:autoSpaceDN w:val="0"/>
        <w:jc w:val="center"/>
        <w:rPr>
          <w:rFonts w:ascii="仿宋" w:hAnsi="仿宋" w:eastAsia="仿宋" w:cs="仿宋"/>
          <w:sz w:val="32"/>
          <w:szCs w:val="32"/>
          <w:shd w:val="clear" w:color="auto" w:fill="FFFFFF"/>
        </w:rPr>
      </w:pPr>
      <w:r>
        <w:rPr>
          <w:rFonts w:hint="eastAsia" w:ascii="仿宋" w:hAnsi="仿宋" w:eastAsia="仿宋" w:cs="仿宋"/>
          <w:b/>
          <w:sz w:val="32"/>
          <w:szCs w:val="32"/>
          <w:shd w:val="clear" w:color="auto" w:fill="FFFFFF"/>
        </w:rPr>
        <w:t>七、投标人类似项目业绩一览表</w:t>
      </w:r>
    </w:p>
    <w:p>
      <w:pPr>
        <w:shd w:val="solid" w:color="FFFFFF" w:fill="auto"/>
        <w:autoSpaceDN w:val="0"/>
        <w:rPr>
          <w:rFonts w:ascii="仿宋" w:hAnsi="仿宋" w:eastAsia="仿宋" w:cs="仿宋"/>
          <w:shd w:val="clear" w:color="auto" w:fill="FFFFFF"/>
        </w:rPr>
      </w:pPr>
    </w:p>
    <w:tbl>
      <w:tblPr>
        <w:tblStyle w:val="24"/>
        <w:tblW w:w="0" w:type="auto"/>
        <w:jc w:val="center"/>
        <w:tblLayout w:type="fixed"/>
        <w:tblCellMar>
          <w:top w:w="0" w:type="dxa"/>
          <w:left w:w="108" w:type="dxa"/>
          <w:bottom w:w="0" w:type="dxa"/>
          <w:right w:w="108" w:type="dxa"/>
        </w:tblCellMar>
      </w:tblPr>
      <w:tblGrid>
        <w:gridCol w:w="892"/>
        <w:gridCol w:w="893"/>
        <w:gridCol w:w="1635"/>
        <w:gridCol w:w="1632"/>
        <w:gridCol w:w="1863"/>
        <w:gridCol w:w="1402"/>
      </w:tblGrid>
      <w:tr>
        <w:tblPrEx>
          <w:tblCellMar>
            <w:top w:w="0" w:type="dxa"/>
            <w:left w:w="108" w:type="dxa"/>
            <w:bottom w:w="0" w:type="dxa"/>
            <w:right w:w="108" w:type="dxa"/>
          </w:tblCellMar>
        </w:tblPrEx>
        <w:trPr>
          <w:trHeight w:val="809" w:hRule="atLeast"/>
          <w:jc w:val="center"/>
        </w:trPr>
        <w:tc>
          <w:tcPr>
            <w:tcW w:w="892"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b/>
                <w:sz w:val="24"/>
                <w:shd w:val="clear" w:color="auto" w:fill="FFFFFF"/>
              </w:rPr>
            </w:pPr>
            <w:r>
              <w:rPr>
                <w:rFonts w:hint="eastAsia" w:ascii="仿宋" w:hAnsi="仿宋" w:eastAsia="仿宋" w:cs="仿宋"/>
                <w:b/>
                <w:sz w:val="24"/>
                <w:shd w:val="clear" w:color="auto" w:fill="FFFFFF"/>
              </w:rPr>
              <w:t>序号</w:t>
            </w:r>
          </w:p>
        </w:tc>
        <w:tc>
          <w:tcPr>
            <w:tcW w:w="893" w:type="dxa"/>
            <w:tcBorders>
              <w:top w:val="single" w:color="000000" w:sz="4"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shd w:val="clear" w:color="auto" w:fill="FFFFFF"/>
              </w:rPr>
            </w:pPr>
            <w:r>
              <w:rPr>
                <w:rFonts w:hint="eastAsia" w:ascii="仿宋" w:hAnsi="仿宋" w:eastAsia="仿宋" w:cs="仿宋"/>
                <w:b/>
                <w:sz w:val="24"/>
                <w:shd w:val="clear" w:color="auto" w:fill="FFFFFF"/>
              </w:rPr>
              <w:t>年份</w:t>
            </w:r>
          </w:p>
        </w:tc>
        <w:tc>
          <w:tcPr>
            <w:tcW w:w="1635"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r>
              <w:rPr>
                <w:rFonts w:hint="eastAsia" w:ascii="仿宋" w:hAnsi="仿宋" w:eastAsia="仿宋" w:cs="仿宋"/>
                <w:b/>
                <w:sz w:val="24"/>
                <w:shd w:val="clear" w:color="auto" w:fill="FFFFFF"/>
              </w:rPr>
              <w:t>项目名称</w:t>
            </w:r>
          </w:p>
        </w:tc>
        <w:tc>
          <w:tcPr>
            <w:tcW w:w="1632" w:type="dxa"/>
            <w:tcBorders>
              <w:top w:val="single" w:color="000000" w:sz="4"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ind w:firstLine="120"/>
              <w:jc w:val="center"/>
              <w:rPr>
                <w:rFonts w:ascii="仿宋" w:hAnsi="仿宋" w:eastAsia="仿宋" w:cs="仿宋"/>
                <w:shd w:val="clear" w:color="auto" w:fill="FFFFFF"/>
              </w:rPr>
            </w:pPr>
            <w:r>
              <w:rPr>
                <w:rFonts w:hint="eastAsia" w:ascii="仿宋" w:hAnsi="仿宋" w:eastAsia="仿宋" w:cs="仿宋"/>
                <w:b/>
                <w:sz w:val="24"/>
                <w:shd w:val="clear" w:color="auto" w:fill="FFFFFF"/>
              </w:rPr>
              <w:t>招标金额</w:t>
            </w:r>
          </w:p>
        </w:tc>
        <w:tc>
          <w:tcPr>
            <w:tcW w:w="1863" w:type="dxa"/>
            <w:tcBorders>
              <w:top w:val="single" w:color="000000" w:sz="4"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r>
              <w:rPr>
                <w:rFonts w:hint="eastAsia" w:ascii="仿宋" w:hAnsi="仿宋" w:eastAsia="仿宋" w:cs="仿宋"/>
                <w:b/>
                <w:sz w:val="24"/>
                <w:shd w:val="clear" w:color="auto" w:fill="FFFFFF"/>
              </w:rPr>
              <w:t>签订时间</w:t>
            </w:r>
          </w:p>
        </w:tc>
        <w:tc>
          <w:tcPr>
            <w:tcW w:w="1402" w:type="dxa"/>
            <w:tcBorders>
              <w:top w:val="single" w:color="000000" w:sz="4"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r>
              <w:rPr>
                <w:rFonts w:hint="eastAsia" w:ascii="仿宋" w:hAnsi="仿宋" w:eastAsia="仿宋" w:cs="仿宋"/>
                <w:b/>
                <w:sz w:val="24"/>
                <w:shd w:val="clear" w:color="auto" w:fill="FFFFFF"/>
              </w:rPr>
              <w:t>备注</w:t>
            </w: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hd w:val="clear" w:color="auto" w:fill="FFFFFF"/>
              </w:rPr>
            </w:pPr>
          </w:p>
        </w:tc>
      </w:tr>
      <w:tr>
        <w:tblPrEx>
          <w:tblCellMar>
            <w:top w:w="0" w:type="dxa"/>
            <w:left w:w="108" w:type="dxa"/>
            <w:bottom w:w="0" w:type="dxa"/>
            <w:right w:w="108" w:type="dxa"/>
          </w:tblCellMar>
        </w:tblPrEx>
        <w:trPr>
          <w:trHeight w:val="919" w:hRule="atLeast"/>
          <w:jc w:val="center"/>
        </w:trPr>
        <w:tc>
          <w:tcPr>
            <w:tcW w:w="892"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893" w:type="dxa"/>
            <w:tcBorders>
              <w:top w:val="single" w:color="000000" w:sz="6" w:space="0"/>
              <w:left w:val="single" w:color="000000" w:sz="4"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635"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632" w:type="dxa"/>
            <w:tcBorders>
              <w:top w:val="single" w:color="000000" w:sz="6" w:space="0"/>
              <w:left w:val="single" w:color="000000" w:sz="6" w:space="0"/>
              <w:bottom w:val="single" w:color="000000" w:sz="6"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863" w:type="dxa"/>
            <w:tcBorders>
              <w:top w:val="single" w:color="000000" w:sz="6" w:space="0"/>
              <w:left w:val="single" w:color="000000" w:sz="6"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402" w:type="dxa"/>
            <w:tcBorders>
              <w:top w:val="single" w:color="000000" w:sz="6" w:space="0"/>
              <w:left w:val="single" w:color="000000" w:sz="4" w:space="0"/>
              <w:bottom w:val="single" w:color="000000" w:sz="6"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r>
      <w:tr>
        <w:tblPrEx>
          <w:tblCellMar>
            <w:top w:w="0" w:type="dxa"/>
            <w:left w:w="108" w:type="dxa"/>
            <w:bottom w:w="0" w:type="dxa"/>
            <w:right w:w="108" w:type="dxa"/>
          </w:tblCellMar>
        </w:tblPrEx>
        <w:trPr>
          <w:trHeight w:val="929" w:hRule="atLeast"/>
          <w:jc w:val="center"/>
        </w:trPr>
        <w:tc>
          <w:tcPr>
            <w:tcW w:w="892"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893" w:type="dxa"/>
            <w:tcBorders>
              <w:top w:val="single" w:color="000000" w:sz="6" w:space="0"/>
              <w:left w:val="single" w:color="000000" w:sz="4"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635"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632" w:type="dxa"/>
            <w:tcBorders>
              <w:top w:val="single" w:color="000000" w:sz="6" w:space="0"/>
              <w:left w:val="single" w:color="000000" w:sz="6" w:space="0"/>
              <w:bottom w:val="single" w:color="000000" w:sz="4" w:space="0"/>
              <w:right w:val="single" w:color="000000" w:sz="6"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863" w:type="dxa"/>
            <w:tcBorders>
              <w:top w:val="single" w:color="000000" w:sz="6" w:space="0"/>
              <w:left w:val="single" w:color="000000" w:sz="6"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c>
          <w:tcPr>
            <w:tcW w:w="1402" w:type="dxa"/>
            <w:tcBorders>
              <w:top w:val="single" w:color="000000" w:sz="6" w:space="0"/>
              <w:left w:val="single" w:color="000000" w:sz="4" w:space="0"/>
              <w:bottom w:val="single" w:color="000000" w:sz="4" w:space="0"/>
              <w:right w:val="single" w:color="000000" w:sz="4" w:space="0"/>
            </w:tcBorders>
            <w:shd w:val="solid" w:color="FFFFFF" w:fill="auto"/>
            <w:noWrap/>
            <w:tcMar>
              <w:top w:w="0" w:type="dxa"/>
              <w:left w:w="54" w:type="dxa"/>
              <w:bottom w:w="0" w:type="dxa"/>
              <w:right w:w="54" w:type="dxa"/>
            </w:tcMar>
            <w:vAlign w:val="center"/>
          </w:tcPr>
          <w:p>
            <w:pPr>
              <w:shd w:val="solid" w:color="FFFFFF" w:fill="auto"/>
              <w:autoSpaceDN w:val="0"/>
              <w:jc w:val="center"/>
              <w:rPr>
                <w:rFonts w:ascii="仿宋" w:hAnsi="仿宋" w:eastAsia="仿宋" w:cs="仿宋"/>
                <w:sz w:val="24"/>
                <w:shd w:val="clear" w:color="auto" w:fill="FFFFFF"/>
              </w:rPr>
            </w:pPr>
          </w:p>
        </w:tc>
      </w:tr>
    </w:tbl>
    <w:p>
      <w:pPr>
        <w:shd w:val="solid" w:color="FFFFFF" w:fill="auto"/>
        <w:tabs>
          <w:tab w:val="left" w:pos="555"/>
          <w:tab w:val="left" w:pos="2214"/>
          <w:tab w:val="left" w:pos="3774"/>
          <w:tab w:val="left" w:pos="4854"/>
          <w:tab w:val="left" w:pos="5934"/>
          <w:tab w:val="left" w:pos="7014"/>
          <w:tab w:val="left" w:pos="8214"/>
          <w:tab w:val="left" w:pos="10134"/>
          <w:tab w:val="left" w:pos="11124"/>
        </w:tabs>
        <w:autoSpaceDN w:val="0"/>
        <w:ind w:left="359" w:firstLine="240" w:firstLineChars="100"/>
        <w:rPr>
          <w:rFonts w:ascii="仿宋" w:hAnsi="仿宋" w:eastAsia="仿宋" w:cs="仿宋"/>
          <w:sz w:val="24"/>
          <w:shd w:val="clear" w:color="auto" w:fill="FFFFFF"/>
        </w:rPr>
      </w:pPr>
    </w:p>
    <w:p>
      <w:pPr>
        <w:shd w:val="solid" w:color="FFFFFF" w:fill="auto"/>
        <w:autoSpaceDN w:val="0"/>
        <w:ind w:firstLine="480" w:firstLineChars="200"/>
        <w:rPr>
          <w:rFonts w:ascii="仿宋" w:hAnsi="仿宋" w:eastAsia="仿宋" w:cs="仿宋"/>
          <w:sz w:val="24"/>
          <w:shd w:val="clear" w:color="auto" w:fill="FFFFFF"/>
        </w:rPr>
      </w:pPr>
      <w:r>
        <w:rPr>
          <w:rFonts w:hint="eastAsia" w:ascii="仿宋" w:hAnsi="仿宋" w:eastAsia="仿宋" w:cs="仿宋"/>
          <w:sz w:val="24"/>
          <w:shd w:val="clear" w:color="auto" w:fill="FFFFFF"/>
        </w:rPr>
        <w:t>注：提供合同（或代理协议）加盖公章，时间以合同（或代理协议）签订时间为准，金额以合同中的项目招标预算金额为准，如合同中未体现招标预算金额，则可另附招标项在法定网站发布的招标公告截图或中标公告截图或中标通知书，提供招标公告截图的以公告中显示的招标预算金额为准，提供中标公告截图或中标通知书的以中标金额为准。</w:t>
      </w:r>
    </w:p>
    <w:p>
      <w:pPr>
        <w:shd w:val="solid" w:color="FFFFFF" w:fill="auto"/>
        <w:autoSpaceDN w:val="0"/>
        <w:ind w:firstLine="480" w:firstLineChars="200"/>
        <w:rPr>
          <w:rFonts w:ascii="仿宋" w:hAnsi="仿宋" w:eastAsia="仿宋" w:cs="仿宋"/>
          <w:sz w:val="24"/>
          <w:shd w:val="clear" w:color="auto" w:fill="FFFFFF"/>
        </w:rPr>
      </w:pPr>
    </w:p>
    <w:p>
      <w:pPr>
        <w:shd w:val="solid" w:color="FFFFFF" w:fill="auto"/>
        <w:autoSpaceDN w:val="0"/>
        <w:ind w:firstLine="480" w:firstLineChars="200"/>
        <w:rPr>
          <w:rFonts w:ascii="仿宋" w:hAnsi="仿宋" w:eastAsia="仿宋" w:cs="仿宋"/>
          <w:shd w:val="clear" w:color="auto" w:fill="FFFFFF"/>
        </w:rPr>
      </w:pPr>
      <w:r>
        <w:rPr>
          <w:rFonts w:hint="eastAsia" w:ascii="仿宋" w:hAnsi="仿宋" w:eastAsia="仿宋" w:cs="仿宋"/>
          <w:sz w:val="24"/>
          <w:shd w:val="clear" w:color="auto" w:fill="FFFFFF"/>
        </w:rPr>
        <w:t>参选人名称：（盖章）</w:t>
      </w:r>
    </w:p>
    <w:p>
      <w:pPr>
        <w:shd w:val="solid" w:color="FFFFFF" w:fill="auto"/>
        <w:autoSpaceDN w:val="0"/>
        <w:ind w:firstLine="480" w:firstLineChars="200"/>
        <w:rPr>
          <w:rFonts w:ascii="仿宋" w:hAnsi="仿宋" w:eastAsia="仿宋" w:cs="仿宋"/>
          <w:u w:val="single"/>
          <w:shd w:val="clear" w:color="auto" w:fill="FFFFFF"/>
        </w:rPr>
      </w:pPr>
      <w:r>
        <w:rPr>
          <w:rFonts w:hint="eastAsia" w:ascii="仿宋" w:hAnsi="仿宋" w:eastAsia="仿宋" w:cs="仿宋"/>
          <w:sz w:val="24"/>
          <w:shd w:val="clear" w:color="auto" w:fill="FFFFFF"/>
        </w:rPr>
        <w:t>法定代表人或被授权人（签字）：</w:t>
      </w:r>
    </w:p>
    <w:p>
      <w:pPr>
        <w:shd w:val="solid" w:color="FFFFFF" w:fill="auto"/>
        <w:autoSpaceDN w:val="0"/>
        <w:ind w:firstLine="480" w:firstLineChars="200"/>
        <w:rPr>
          <w:rFonts w:ascii="仿宋" w:hAnsi="仿宋" w:eastAsia="仿宋" w:cs="仿宋"/>
          <w:shd w:val="clear" w:color="auto" w:fill="FFFFFF"/>
        </w:rPr>
      </w:pPr>
      <w:r>
        <w:rPr>
          <w:rFonts w:hint="eastAsia" w:ascii="仿宋" w:hAnsi="仿宋" w:eastAsia="仿宋" w:cs="仿宋"/>
          <w:sz w:val="24"/>
          <w:shd w:val="clear" w:color="auto" w:fill="FFFFFF"/>
        </w:rPr>
        <w:t>投标日期:</w:t>
      </w: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widowControl/>
        <w:rPr>
          <w:rFonts w:ascii="仿宋" w:hAnsi="仿宋" w:eastAsia="仿宋" w:cs="仿宋"/>
        </w:rPr>
      </w:pPr>
    </w:p>
    <w:p>
      <w:pPr>
        <w:tabs>
          <w:tab w:val="left" w:pos="900"/>
        </w:tabs>
        <w:snapToGrid w:val="0"/>
        <w:rPr>
          <w:rFonts w:ascii="仿宋" w:hAnsi="仿宋" w:eastAsia="仿宋" w:cs="仿宋"/>
          <w:b/>
          <w:bCs/>
          <w:sz w:val="30"/>
          <w:szCs w:val="30"/>
        </w:rPr>
      </w:pPr>
    </w:p>
    <w:p>
      <w:pPr>
        <w:rPr>
          <w:rFonts w:ascii="仿宋" w:hAnsi="仿宋" w:eastAsia="仿宋" w:cs="仿宋"/>
          <w:b/>
          <w:bCs/>
          <w:sz w:val="30"/>
          <w:szCs w:val="30"/>
        </w:rPr>
      </w:pPr>
      <w:r>
        <w:rPr>
          <w:rFonts w:hint="eastAsia" w:ascii="仿宋" w:hAnsi="仿宋" w:eastAsia="仿宋" w:cs="仿宋"/>
          <w:b/>
          <w:bCs/>
          <w:sz w:val="30"/>
          <w:szCs w:val="30"/>
        </w:rPr>
        <w:br w:type="page"/>
      </w:r>
    </w:p>
    <w:p>
      <w:pPr>
        <w:tabs>
          <w:tab w:val="left" w:pos="900"/>
        </w:tabs>
        <w:snapToGrid w:val="0"/>
        <w:jc w:val="center"/>
        <w:rPr>
          <w:rFonts w:ascii="仿宋" w:hAnsi="仿宋" w:eastAsia="仿宋" w:cs="仿宋"/>
          <w:b/>
          <w:bCs/>
          <w:sz w:val="30"/>
          <w:szCs w:val="30"/>
        </w:rPr>
      </w:pPr>
      <w:r>
        <w:rPr>
          <w:rFonts w:hint="eastAsia" w:ascii="仿宋" w:hAnsi="仿宋" w:eastAsia="仿宋" w:cs="仿宋"/>
          <w:b/>
          <w:bCs/>
          <w:sz w:val="30"/>
          <w:szCs w:val="30"/>
        </w:rPr>
        <w:t>八、其他资料（投标人认为需要提供的其他材料）</w:t>
      </w:r>
    </w:p>
    <w:p>
      <w:pPr>
        <w:rPr>
          <w:rFonts w:ascii="仿宋" w:hAnsi="仿宋" w:eastAsia="仿宋" w:cs="仿宋"/>
        </w:rPr>
      </w:pPr>
    </w:p>
    <w:p>
      <w:pPr>
        <w:rPr>
          <w:rFonts w:ascii="仿宋" w:hAnsi="仿宋" w:eastAsia="仿宋" w:cs="仿宋"/>
          <w:b/>
          <w:bCs/>
        </w:rPr>
      </w:pPr>
    </w:p>
    <w:p>
      <w:pPr>
        <w:pStyle w:val="30"/>
        <w:rPr>
          <w:rFonts w:ascii="仿宋" w:hAnsi="仿宋" w:eastAsia="仿宋" w:cs="仿宋"/>
          <w:sz w:val="20"/>
          <w:szCs w:val="21"/>
        </w:rPr>
      </w:pPr>
      <w:bookmarkStart w:id="16" w:name="_GoBack"/>
      <w:bookmarkEnd w:id="16"/>
    </w:p>
    <w:sectPr>
      <w:footerReference r:id="rId10" w:type="first"/>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w:pict>
        <v:shape id="_x0000_s3079" o:spid="_x0000_s307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sdt>
                <w:sdtPr>
                  <w:id w:val="1214907688"/>
                </w:sdtPr>
                <w:sdtContent>
                  <w:p>
                    <w:pPr>
                      <w:pStyle w:val="15"/>
                      <w:jc w:val="center"/>
                    </w:pPr>
                    <w:r>
                      <w:fldChar w:fldCharType="begin"/>
                    </w:r>
                    <w:r>
                      <w:instrText xml:space="preserve"> PAGE   \* MERGEFORMAT </w:instrText>
                    </w:r>
                    <w:r>
                      <w:fldChar w:fldCharType="separate"/>
                    </w:r>
                    <w:r>
                      <w:rPr>
                        <w:lang w:val="zh-CN"/>
                      </w:rPr>
                      <w:t>41</w:t>
                    </w:r>
                    <w:r>
                      <w:rPr>
                        <w:lang w:val="zh-CN"/>
                      </w:rPr>
                      <w:fldChar w:fldCharType="end"/>
                    </w:r>
                  </w:p>
                </w:sdtContent>
              </w:sdt>
              <w:p>
                <w:pPr>
                  <w:pStyle w:val="2"/>
                </w:pPr>
              </w:p>
            </w:txbxContent>
          </v:textbox>
        </v:shape>
      </w:pict>
    </w:r>
  </w:p>
  <w:p>
    <w:pPr>
      <w:pStyle w:val="1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VjNDc5ZWQwNmJmMTdiNThiNDE0ZWRlM2VmMTUwMWUifQ=="/>
    <w:docVar w:name="KSO_WPS_MARK_KEY" w:val="8db2cf91-38cd-41b0-a046-c4a3b931ccc0"/>
  </w:docVars>
  <w:rsids>
    <w:rsidRoot w:val="00FC615E"/>
    <w:rsid w:val="00000B5F"/>
    <w:rsid w:val="00000F18"/>
    <w:rsid w:val="00017303"/>
    <w:rsid w:val="00020310"/>
    <w:rsid w:val="000246B4"/>
    <w:rsid w:val="00050176"/>
    <w:rsid w:val="000860E1"/>
    <w:rsid w:val="000A02F8"/>
    <w:rsid w:val="000A0EFD"/>
    <w:rsid w:val="000A1CAA"/>
    <w:rsid w:val="000A3B55"/>
    <w:rsid w:val="000B2514"/>
    <w:rsid w:val="000D676D"/>
    <w:rsid w:val="00106D19"/>
    <w:rsid w:val="00117046"/>
    <w:rsid w:val="00125EC1"/>
    <w:rsid w:val="00143095"/>
    <w:rsid w:val="00155962"/>
    <w:rsid w:val="00157636"/>
    <w:rsid w:val="00165DA9"/>
    <w:rsid w:val="00171157"/>
    <w:rsid w:val="0018034B"/>
    <w:rsid w:val="0019193B"/>
    <w:rsid w:val="001A5332"/>
    <w:rsid w:val="001B0F45"/>
    <w:rsid w:val="001B352C"/>
    <w:rsid w:val="001B383E"/>
    <w:rsid w:val="001B49C8"/>
    <w:rsid w:val="001C33D7"/>
    <w:rsid w:val="001D1232"/>
    <w:rsid w:val="001E6D98"/>
    <w:rsid w:val="00204562"/>
    <w:rsid w:val="00216B95"/>
    <w:rsid w:val="002367B1"/>
    <w:rsid w:val="002369AF"/>
    <w:rsid w:val="00244553"/>
    <w:rsid w:val="002C2BC8"/>
    <w:rsid w:val="002C5187"/>
    <w:rsid w:val="002E066F"/>
    <w:rsid w:val="002E732C"/>
    <w:rsid w:val="002F0C11"/>
    <w:rsid w:val="002F20C7"/>
    <w:rsid w:val="002F35B3"/>
    <w:rsid w:val="002F6907"/>
    <w:rsid w:val="00302990"/>
    <w:rsid w:val="00302D64"/>
    <w:rsid w:val="003062B6"/>
    <w:rsid w:val="00321E80"/>
    <w:rsid w:val="00345B20"/>
    <w:rsid w:val="003824B6"/>
    <w:rsid w:val="003834B9"/>
    <w:rsid w:val="00397840"/>
    <w:rsid w:val="003A650A"/>
    <w:rsid w:val="003C5D43"/>
    <w:rsid w:val="003E45DD"/>
    <w:rsid w:val="003E65BB"/>
    <w:rsid w:val="003E6818"/>
    <w:rsid w:val="00420E8F"/>
    <w:rsid w:val="00422828"/>
    <w:rsid w:val="004328A4"/>
    <w:rsid w:val="00441983"/>
    <w:rsid w:val="00442AA3"/>
    <w:rsid w:val="00447216"/>
    <w:rsid w:val="0046530F"/>
    <w:rsid w:val="0048517E"/>
    <w:rsid w:val="004900B3"/>
    <w:rsid w:val="00495BDA"/>
    <w:rsid w:val="0049640D"/>
    <w:rsid w:val="004A0451"/>
    <w:rsid w:val="004C0AB2"/>
    <w:rsid w:val="004D1D55"/>
    <w:rsid w:val="004D608E"/>
    <w:rsid w:val="004E6914"/>
    <w:rsid w:val="004F7C04"/>
    <w:rsid w:val="00501882"/>
    <w:rsid w:val="00502614"/>
    <w:rsid w:val="00532BD8"/>
    <w:rsid w:val="0057025D"/>
    <w:rsid w:val="0057307D"/>
    <w:rsid w:val="00594A87"/>
    <w:rsid w:val="005B59A6"/>
    <w:rsid w:val="005C2CF3"/>
    <w:rsid w:val="005C5E11"/>
    <w:rsid w:val="005D005B"/>
    <w:rsid w:val="005F5FA5"/>
    <w:rsid w:val="00623350"/>
    <w:rsid w:val="0063062F"/>
    <w:rsid w:val="0063580C"/>
    <w:rsid w:val="006364EA"/>
    <w:rsid w:val="00653221"/>
    <w:rsid w:val="00654346"/>
    <w:rsid w:val="006562BB"/>
    <w:rsid w:val="00667D71"/>
    <w:rsid w:val="006A3C02"/>
    <w:rsid w:val="006A4416"/>
    <w:rsid w:val="006D5808"/>
    <w:rsid w:val="006E0565"/>
    <w:rsid w:val="006E17C3"/>
    <w:rsid w:val="006E5CE1"/>
    <w:rsid w:val="007234E6"/>
    <w:rsid w:val="00736A52"/>
    <w:rsid w:val="00737342"/>
    <w:rsid w:val="00740883"/>
    <w:rsid w:val="00741897"/>
    <w:rsid w:val="00742336"/>
    <w:rsid w:val="00746636"/>
    <w:rsid w:val="00751757"/>
    <w:rsid w:val="00772385"/>
    <w:rsid w:val="00782214"/>
    <w:rsid w:val="0079449C"/>
    <w:rsid w:val="00796F4B"/>
    <w:rsid w:val="007C2FB1"/>
    <w:rsid w:val="007D0DAA"/>
    <w:rsid w:val="007E15A4"/>
    <w:rsid w:val="0082364A"/>
    <w:rsid w:val="00824CE0"/>
    <w:rsid w:val="0083250B"/>
    <w:rsid w:val="00864E64"/>
    <w:rsid w:val="00872504"/>
    <w:rsid w:val="00876E06"/>
    <w:rsid w:val="00893DE9"/>
    <w:rsid w:val="008A4375"/>
    <w:rsid w:val="008B75A3"/>
    <w:rsid w:val="008D0D33"/>
    <w:rsid w:val="008D76A8"/>
    <w:rsid w:val="008E6A0B"/>
    <w:rsid w:val="00907AE1"/>
    <w:rsid w:val="00927614"/>
    <w:rsid w:val="009614F9"/>
    <w:rsid w:val="00966DD1"/>
    <w:rsid w:val="009670D2"/>
    <w:rsid w:val="0098033A"/>
    <w:rsid w:val="009934D6"/>
    <w:rsid w:val="009B5DCA"/>
    <w:rsid w:val="009C20B6"/>
    <w:rsid w:val="009E0E2D"/>
    <w:rsid w:val="00A24A87"/>
    <w:rsid w:val="00A44DD0"/>
    <w:rsid w:val="00A503F1"/>
    <w:rsid w:val="00A65099"/>
    <w:rsid w:val="00A77B87"/>
    <w:rsid w:val="00A82648"/>
    <w:rsid w:val="00A91C3F"/>
    <w:rsid w:val="00AC73F7"/>
    <w:rsid w:val="00AC7590"/>
    <w:rsid w:val="00AE22ED"/>
    <w:rsid w:val="00AF0316"/>
    <w:rsid w:val="00AF377A"/>
    <w:rsid w:val="00B2110A"/>
    <w:rsid w:val="00B21E63"/>
    <w:rsid w:val="00B366D9"/>
    <w:rsid w:val="00B378A8"/>
    <w:rsid w:val="00B645B8"/>
    <w:rsid w:val="00B90809"/>
    <w:rsid w:val="00B960E7"/>
    <w:rsid w:val="00BC118B"/>
    <w:rsid w:val="00BD7B06"/>
    <w:rsid w:val="00BE32EC"/>
    <w:rsid w:val="00BE7406"/>
    <w:rsid w:val="00BF0A78"/>
    <w:rsid w:val="00BF2C10"/>
    <w:rsid w:val="00BF482C"/>
    <w:rsid w:val="00BF7D24"/>
    <w:rsid w:val="00C43253"/>
    <w:rsid w:val="00C53EE2"/>
    <w:rsid w:val="00C63AA3"/>
    <w:rsid w:val="00C76AD0"/>
    <w:rsid w:val="00CF7C54"/>
    <w:rsid w:val="00D11FA8"/>
    <w:rsid w:val="00D1697B"/>
    <w:rsid w:val="00D628E0"/>
    <w:rsid w:val="00D7447E"/>
    <w:rsid w:val="00D74F14"/>
    <w:rsid w:val="00D81816"/>
    <w:rsid w:val="00DA2C67"/>
    <w:rsid w:val="00DA5D1A"/>
    <w:rsid w:val="00DA7371"/>
    <w:rsid w:val="00DC6927"/>
    <w:rsid w:val="00DD74FA"/>
    <w:rsid w:val="00DF5507"/>
    <w:rsid w:val="00E15E55"/>
    <w:rsid w:val="00E3403A"/>
    <w:rsid w:val="00E407D7"/>
    <w:rsid w:val="00E4362C"/>
    <w:rsid w:val="00E6678D"/>
    <w:rsid w:val="00E84926"/>
    <w:rsid w:val="00E87502"/>
    <w:rsid w:val="00EA4FA6"/>
    <w:rsid w:val="00EB307C"/>
    <w:rsid w:val="00EC2935"/>
    <w:rsid w:val="00ED0021"/>
    <w:rsid w:val="00ED0869"/>
    <w:rsid w:val="00EF15EE"/>
    <w:rsid w:val="00EF32D5"/>
    <w:rsid w:val="00F24BE5"/>
    <w:rsid w:val="00F27DA9"/>
    <w:rsid w:val="00F5185E"/>
    <w:rsid w:val="00F7580B"/>
    <w:rsid w:val="00F80BD5"/>
    <w:rsid w:val="00F84EB1"/>
    <w:rsid w:val="00F85C6C"/>
    <w:rsid w:val="00F95FF4"/>
    <w:rsid w:val="00FA3153"/>
    <w:rsid w:val="00FB37B4"/>
    <w:rsid w:val="00FB524B"/>
    <w:rsid w:val="00FB5BED"/>
    <w:rsid w:val="00FC615E"/>
    <w:rsid w:val="00FD598D"/>
    <w:rsid w:val="00FE3590"/>
    <w:rsid w:val="00FE642C"/>
    <w:rsid w:val="00FE76F8"/>
    <w:rsid w:val="00FF2428"/>
    <w:rsid w:val="016554F1"/>
    <w:rsid w:val="02CA09E4"/>
    <w:rsid w:val="02F124D7"/>
    <w:rsid w:val="03752CA9"/>
    <w:rsid w:val="03FE0BDA"/>
    <w:rsid w:val="04AB46BC"/>
    <w:rsid w:val="05341DD6"/>
    <w:rsid w:val="055508D7"/>
    <w:rsid w:val="05822173"/>
    <w:rsid w:val="05B06C97"/>
    <w:rsid w:val="05D87636"/>
    <w:rsid w:val="05E564E6"/>
    <w:rsid w:val="05E95A02"/>
    <w:rsid w:val="06990C80"/>
    <w:rsid w:val="06F7130D"/>
    <w:rsid w:val="06F9441E"/>
    <w:rsid w:val="07042ED3"/>
    <w:rsid w:val="073F20F3"/>
    <w:rsid w:val="07865BD1"/>
    <w:rsid w:val="08440C61"/>
    <w:rsid w:val="087C3466"/>
    <w:rsid w:val="08A658D4"/>
    <w:rsid w:val="08C703AB"/>
    <w:rsid w:val="08EC3C9C"/>
    <w:rsid w:val="09100C9B"/>
    <w:rsid w:val="09693B6E"/>
    <w:rsid w:val="0A995D85"/>
    <w:rsid w:val="0ABF0488"/>
    <w:rsid w:val="0AC55E1A"/>
    <w:rsid w:val="0AF1564D"/>
    <w:rsid w:val="0B1C293E"/>
    <w:rsid w:val="0C1666D9"/>
    <w:rsid w:val="0C7866D4"/>
    <w:rsid w:val="0C863F58"/>
    <w:rsid w:val="0CC91E6E"/>
    <w:rsid w:val="0D002344"/>
    <w:rsid w:val="0D6F6062"/>
    <w:rsid w:val="0DC0306A"/>
    <w:rsid w:val="0E156599"/>
    <w:rsid w:val="0E234BD6"/>
    <w:rsid w:val="0E3147CF"/>
    <w:rsid w:val="0E625B49"/>
    <w:rsid w:val="0EBB48E9"/>
    <w:rsid w:val="0ED61DF9"/>
    <w:rsid w:val="0FA236B3"/>
    <w:rsid w:val="0FB532B8"/>
    <w:rsid w:val="0FB81B39"/>
    <w:rsid w:val="0FF237AB"/>
    <w:rsid w:val="100000A0"/>
    <w:rsid w:val="1004077B"/>
    <w:rsid w:val="10226A1F"/>
    <w:rsid w:val="1023017A"/>
    <w:rsid w:val="11110E54"/>
    <w:rsid w:val="1114383B"/>
    <w:rsid w:val="112A7B96"/>
    <w:rsid w:val="115101E3"/>
    <w:rsid w:val="116A4DD1"/>
    <w:rsid w:val="11813D9C"/>
    <w:rsid w:val="119F2CCD"/>
    <w:rsid w:val="11F951AD"/>
    <w:rsid w:val="129A21D6"/>
    <w:rsid w:val="12AC4F18"/>
    <w:rsid w:val="12B05446"/>
    <w:rsid w:val="12EC17AB"/>
    <w:rsid w:val="1342614C"/>
    <w:rsid w:val="135D424C"/>
    <w:rsid w:val="138233B4"/>
    <w:rsid w:val="13E353C4"/>
    <w:rsid w:val="1404664E"/>
    <w:rsid w:val="14267904"/>
    <w:rsid w:val="142D08D6"/>
    <w:rsid w:val="149C34F4"/>
    <w:rsid w:val="154871D8"/>
    <w:rsid w:val="154A2F50"/>
    <w:rsid w:val="16136072"/>
    <w:rsid w:val="163850A9"/>
    <w:rsid w:val="17027AE3"/>
    <w:rsid w:val="171E4299"/>
    <w:rsid w:val="17331A6F"/>
    <w:rsid w:val="17D77554"/>
    <w:rsid w:val="190308C9"/>
    <w:rsid w:val="19A075E2"/>
    <w:rsid w:val="19A54BF8"/>
    <w:rsid w:val="19B908B9"/>
    <w:rsid w:val="1A36230E"/>
    <w:rsid w:val="1A3D6F72"/>
    <w:rsid w:val="1A427540"/>
    <w:rsid w:val="1A8B26B6"/>
    <w:rsid w:val="1B095BF3"/>
    <w:rsid w:val="1B111369"/>
    <w:rsid w:val="1BAB04C0"/>
    <w:rsid w:val="1BC16CEB"/>
    <w:rsid w:val="1C484F93"/>
    <w:rsid w:val="1CF865A8"/>
    <w:rsid w:val="1D0520BB"/>
    <w:rsid w:val="1D125D91"/>
    <w:rsid w:val="1D644311"/>
    <w:rsid w:val="1DC71AC6"/>
    <w:rsid w:val="1DE81558"/>
    <w:rsid w:val="1E7D6144"/>
    <w:rsid w:val="1E8A2EC7"/>
    <w:rsid w:val="1F025FEF"/>
    <w:rsid w:val="1F7C289F"/>
    <w:rsid w:val="1F910843"/>
    <w:rsid w:val="200879E5"/>
    <w:rsid w:val="2094682F"/>
    <w:rsid w:val="20D13D52"/>
    <w:rsid w:val="210D0AFA"/>
    <w:rsid w:val="212C1B08"/>
    <w:rsid w:val="213B39C3"/>
    <w:rsid w:val="214949F3"/>
    <w:rsid w:val="21623716"/>
    <w:rsid w:val="223F7035"/>
    <w:rsid w:val="22833F45"/>
    <w:rsid w:val="23EE53EE"/>
    <w:rsid w:val="244D19B7"/>
    <w:rsid w:val="249B5576"/>
    <w:rsid w:val="249D0AE4"/>
    <w:rsid w:val="24E63CB9"/>
    <w:rsid w:val="253B3527"/>
    <w:rsid w:val="256A7324"/>
    <w:rsid w:val="25C57F76"/>
    <w:rsid w:val="25CA033A"/>
    <w:rsid w:val="25E116AE"/>
    <w:rsid w:val="260F6C7E"/>
    <w:rsid w:val="263866BB"/>
    <w:rsid w:val="263C7F20"/>
    <w:rsid w:val="264F75EC"/>
    <w:rsid w:val="266D1981"/>
    <w:rsid w:val="26CE7316"/>
    <w:rsid w:val="26D42FC1"/>
    <w:rsid w:val="26DF33AC"/>
    <w:rsid w:val="27297CEA"/>
    <w:rsid w:val="274E5C59"/>
    <w:rsid w:val="27612CE3"/>
    <w:rsid w:val="27A46A2C"/>
    <w:rsid w:val="27DD40F7"/>
    <w:rsid w:val="282F5C39"/>
    <w:rsid w:val="283E3B7B"/>
    <w:rsid w:val="286A598B"/>
    <w:rsid w:val="28701009"/>
    <w:rsid w:val="28DF17A9"/>
    <w:rsid w:val="28EF06F7"/>
    <w:rsid w:val="2A457AA4"/>
    <w:rsid w:val="2A47537F"/>
    <w:rsid w:val="2A6E2E5C"/>
    <w:rsid w:val="2ADB16DE"/>
    <w:rsid w:val="2AF02C7C"/>
    <w:rsid w:val="2C15787A"/>
    <w:rsid w:val="2CCD0296"/>
    <w:rsid w:val="2D642C97"/>
    <w:rsid w:val="2DDD7629"/>
    <w:rsid w:val="2E1A0E2D"/>
    <w:rsid w:val="2E25611C"/>
    <w:rsid w:val="2E526C0E"/>
    <w:rsid w:val="2F3545D6"/>
    <w:rsid w:val="2FB74805"/>
    <w:rsid w:val="2FF93212"/>
    <w:rsid w:val="304F384B"/>
    <w:rsid w:val="305C1F57"/>
    <w:rsid w:val="306042AE"/>
    <w:rsid w:val="30E42BF1"/>
    <w:rsid w:val="310C5028"/>
    <w:rsid w:val="315B638E"/>
    <w:rsid w:val="31966C9F"/>
    <w:rsid w:val="31E74B1A"/>
    <w:rsid w:val="320569C0"/>
    <w:rsid w:val="32386567"/>
    <w:rsid w:val="323907B3"/>
    <w:rsid w:val="32A510F7"/>
    <w:rsid w:val="334E5EA9"/>
    <w:rsid w:val="33622C2A"/>
    <w:rsid w:val="33A85AAA"/>
    <w:rsid w:val="33BF04B8"/>
    <w:rsid w:val="34387A5F"/>
    <w:rsid w:val="34D021DF"/>
    <w:rsid w:val="34E972F9"/>
    <w:rsid w:val="34F3563D"/>
    <w:rsid w:val="3573429E"/>
    <w:rsid w:val="35796D65"/>
    <w:rsid w:val="35B120D7"/>
    <w:rsid w:val="35F01613"/>
    <w:rsid w:val="36940F56"/>
    <w:rsid w:val="36B07B54"/>
    <w:rsid w:val="36E26876"/>
    <w:rsid w:val="370922AC"/>
    <w:rsid w:val="37B07132"/>
    <w:rsid w:val="37B36400"/>
    <w:rsid w:val="37BF25F9"/>
    <w:rsid w:val="384F2670"/>
    <w:rsid w:val="38D50A54"/>
    <w:rsid w:val="38DE382B"/>
    <w:rsid w:val="38F246B4"/>
    <w:rsid w:val="38F51926"/>
    <w:rsid w:val="39162FC5"/>
    <w:rsid w:val="39466432"/>
    <w:rsid w:val="39AA2742"/>
    <w:rsid w:val="3A5F06D9"/>
    <w:rsid w:val="3A9911BA"/>
    <w:rsid w:val="3AA225EA"/>
    <w:rsid w:val="3AF37A62"/>
    <w:rsid w:val="3AF9494C"/>
    <w:rsid w:val="3B273235"/>
    <w:rsid w:val="3C6329C5"/>
    <w:rsid w:val="3C993F56"/>
    <w:rsid w:val="3CD74BBA"/>
    <w:rsid w:val="3D1956ED"/>
    <w:rsid w:val="3D5E2FF6"/>
    <w:rsid w:val="3D615B06"/>
    <w:rsid w:val="3D8C2ACE"/>
    <w:rsid w:val="3DA9265A"/>
    <w:rsid w:val="3DDD6B85"/>
    <w:rsid w:val="3DEF0401"/>
    <w:rsid w:val="3F4A3181"/>
    <w:rsid w:val="3F715006"/>
    <w:rsid w:val="3FEE25A6"/>
    <w:rsid w:val="4018539A"/>
    <w:rsid w:val="40C20084"/>
    <w:rsid w:val="41114454"/>
    <w:rsid w:val="41703649"/>
    <w:rsid w:val="4204424E"/>
    <w:rsid w:val="42375501"/>
    <w:rsid w:val="425C7A53"/>
    <w:rsid w:val="438959BF"/>
    <w:rsid w:val="438C2399"/>
    <w:rsid w:val="43A55671"/>
    <w:rsid w:val="43D23C3F"/>
    <w:rsid w:val="43ED5015"/>
    <w:rsid w:val="43F35273"/>
    <w:rsid w:val="447A4C07"/>
    <w:rsid w:val="4493196E"/>
    <w:rsid w:val="44E126D9"/>
    <w:rsid w:val="459B2739"/>
    <w:rsid w:val="45A146CE"/>
    <w:rsid w:val="45AB4F18"/>
    <w:rsid w:val="46801454"/>
    <w:rsid w:val="46813827"/>
    <w:rsid w:val="46835B12"/>
    <w:rsid w:val="46BD436A"/>
    <w:rsid w:val="47864444"/>
    <w:rsid w:val="47BD4E90"/>
    <w:rsid w:val="47BE0E00"/>
    <w:rsid w:val="47E028B2"/>
    <w:rsid w:val="48256D81"/>
    <w:rsid w:val="48927568"/>
    <w:rsid w:val="48BC5563"/>
    <w:rsid w:val="49965360"/>
    <w:rsid w:val="49E64095"/>
    <w:rsid w:val="4A235542"/>
    <w:rsid w:val="4ABE0C1A"/>
    <w:rsid w:val="4AF67FF7"/>
    <w:rsid w:val="4BBA3FB6"/>
    <w:rsid w:val="4BC211F6"/>
    <w:rsid w:val="4BDD5A2A"/>
    <w:rsid w:val="4BE058B5"/>
    <w:rsid w:val="4C7C7CA1"/>
    <w:rsid w:val="4CF35CBE"/>
    <w:rsid w:val="4D3660F8"/>
    <w:rsid w:val="4D48080E"/>
    <w:rsid w:val="4D8E7609"/>
    <w:rsid w:val="4E1664ED"/>
    <w:rsid w:val="4E217FEA"/>
    <w:rsid w:val="4E3233FE"/>
    <w:rsid w:val="4E9F7C11"/>
    <w:rsid w:val="4EB530BE"/>
    <w:rsid w:val="4F155DA1"/>
    <w:rsid w:val="4F2A2ECF"/>
    <w:rsid w:val="4F457F7B"/>
    <w:rsid w:val="4F964E2F"/>
    <w:rsid w:val="500951DA"/>
    <w:rsid w:val="50816E09"/>
    <w:rsid w:val="50930868"/>
    <w:rsid w:val="50B32805"/>
    <w:rsid w:val="50C327D7"/>
    <w:rsid w:val="510A2455"/>
    <w:rsid w:val="514D5812"/>
    <w:rsid w:val="515A2F30"/>
    <w:rsid w:val="5265261A"/>
    <w:rsid w:val="52C05290"/>
    <w:rsid w:val="533307BD"/>
    <w:rsid w:val="53355D9F"/>
    <w:rsid w:val="53E51541"/>
    <w:rsid w:val="541C54DC"/>
    <w:rsid w:val="54894F12"/>
    <w:rsid w:val="54AB2493"/>
    <w:rsid w:val="54CD2C7A"/>
    <w:rsid w:val="54E214B6"/>
    <w:rsid w:val="550640C3"/>
    <w:rsid w:val="55120A66"/>
    <w:rsid w:val="551D2D2E"/>
    <w:rsid w:val="55275A0F"/>
    <w:rsid w:val="55790DD6"/>
    <w:rsid w:val="56DD5996"/>
    <w:rsid w:val="572265AB"/>
    <w:rsid w:val="574921C3"/>
    <w:rsid w:val="57710C66"/>
    <w:rsid w:val="57AE075A"/>
    <w:rsid w:val="57C32112"/>
    <w:rsid w:val="58565BF8"/>
    <w:rsid w:val="59321818"/>
    <w:rsid w:val="594C1D82"/>
    <w:rsid w:val="599A5F99"/>
    <w:rsid w:val="59A57D21"/>
    <w:rsid w:val="5A0E38A2"/>
    <w:rsid w:val="5A1B7AC6"/>
    <w:rsid w:val="5AE339F1"/>
    <w:rsid w:val="5AEC3F4C"/>
    <w:rsid w:val="5B0D532E"/>
    <w:rsid w:val="5B3909B5"/>
    <w:rsid w:val="5B803DF2"/>
    <w:rsid w:val="5C7717C0"/>
    <w:rsid w:val="5DD70055"/>
    <w:rsid w:val="5E093885"/>
    <w:rsid w:val="5E1576B2"/>
    <w:rsid w:val="5E1B3AE0"/>
    <w:rsid w:val="5E341C73"/>
    <w:rsid w:val="5E466D18"/>
    <w:rsid w:val="5E4D059F"/>
    <w:rsid w:val="5E682A46"/>
    <w:rsid w:val="5EBA13ED"/>
    <w:rsid w:val="5F5E7F50"/>
    <w:rsid w:val="5F70492E"/>
    <w:rsid w:val="5F75347C"/>
    <w:rsid w:val="5F7F2091"/>
    <w:rsid w:val="5F932E55"/>
    <w:rsid w:val="5F9C4217"/>
    <w:rsid w:val="5FB30736"/>
    <w:rsid w:val="5FBD27C9"/>
    <w:rsid w:val="60626965"/>
    <w:rsid w:val="60913D84"/>
    <w:rsid w:val="60B549A3"/>
    <w:rsid w:val="618628B6"/>
    <w:rsid w:val="61933318"/>
    <w:rsid w:val="61A64A35"/>
    <w:rsid w:val="61AB3E22"/>
    <w:rsid w:val="61B91F21"/>
    <w:rsid w:val="61F92FB9"/>
    <w:rsid w:val="620B06B8"/>
    <w:rsid w:val="62775647"/>
    <w:rsid w:val="62AC2DA5"/>
    <w:rsid w:val="62D13C62"/>
    <w:rsid w:val="62D737AB"/>
    <w:rsid w:val="63035AB9"/>
    <w:rsid w:val="633D6A43"/>
    <w:rsid w:val="63470437"/>
    <w:rsid w:val="63536A40"/>
    <w:rsid w:val="636957AC"/>
    <w:rsid w:val="637D3ABD"/>
    <w:rsid w:val="6397692D"/>
    <w:rsid w:val="643423CE"/>
    <w:rsid w:val="644C7467"/>
    <w:rsid w:val="64662D66"/>
    <w:rsid w:val="64837298"/>
    <w:rsid w:val="64D66E1F"/>
    <w:rsid w:val="64FD5BA4"/>
    <w:rsid w:val="65401A12"/>
    <w:rsid w:val="657233B0"/>
    <w:rsid w:val="657B68FA"/>
    <w:rsid w:val="659A2E30"/>
    <w:rsid w:val="65C27F75"/>
    <w:rsid w:val="65DA1CC7"/>
    <w:rsid w:val="65DE3E90"/>
    <w:rsid w:val="660F3342"/>
    <w:rsid w:val="66976C44"/>
    <w:rsid w:val="66B9327E"/>
    <w:rsid w:val="66FB199B"/>
    <w:rsid w:val="67CC0613"/>
    <w:rsid w:val="681A4934"/>
    <w:rsid w:val="68960A10"/>
    <w:rsid w:val="68C4678D"/>
    <w:rsid w:val="6975546B"/>
    <w:rsid w:val="697F11E8"/>
    <w:rsid w:val="69EC1366"/>
    <w:rsid w:val="6A644DEC"/>
    <w:rsid w:val="6AA9555B"/>
    <w:rsid w:val="6AED361E"/>
    <w:rsid w:val="6B306D3A"/>
    <w:rsid w:val="6B7F087A"/>
    <w:rsid w:val="6BAE58A9"/>
    <w:rsid w:val="6BBA0613"/>
    <w:rsid w:val="6C0B34F6"/>
    <w:rsid w:val="6C3C5A7C"/>
    <w:rsid w:val="6C3E5A3A"/>
    <w:rsid w:val="6C5D623A"/>
    <w:rsid w:val="6C6B3DF4"/>
    <w:rsid w:val="6CE07E9A"/>
    <w:rsid w:val="6D0D7148"/>
    <w:rsid w:val="6DF06BE1"/>
    <w:rsid w:val="6DF606F4"/>
    <w:rsid w:val="6E5C2B8E"/>
    <w:rsid w:val="6EC36854"/>
    <w:rsid w:val="6F936471"/>
    <w:rsid w:val="70082960"/>
    <w:rsid w:val="70113E87"/>
    <w:rsid w:val="70733CEA"/>
    <w:rsid w:val="70761FC0"/>
    <w:rsid w:val="708C0B54"/>
    <w:rsid w:val="70B33F0E"/>
    <w:rsid w:val="70D95758"/>
    <w:rsid w:val="70E26AC2"/>
    <w:rsid w:val="71707AB1"/>
    <w:rsid w:val="718C3C23"/>
    <w:rsid w:val="71A40BBA"/>
    <w:rsid w:val="71B2141A"/>
    <w:rsid w:val="71C51BFE"/>
    <w:rsid w:val="72177817"/>
    <w:rsid w:val="723F394B"/>
    <w:rsid w:val="725E05B8"/>
    <w:rsid w:val="72AE18BB"/>
    <w:rsid w:val="734133B0"/>
    <w:rsid w:val="74140CD1"/>
    <w:rsid w:val="742F4C79"/>
    <w:rsid w:val="74F33160"/>
    <w:rsid w:val="756322FB"/>
    <w:rsid w:val="75DF38E1"/>
    <w:rsid w:val="763A78B0"/>
    <w:rsid w:val="764621F4"/>
    <w:rsid w:val="769A7954"/>
    <w:rsid w:val="76D050D2"/>
    <w:rsid w:val="771D36B8"/>
    <w:rsid w:val="773C186D"/>
    <w:rsid w:val="77894387"/>
    <w:rsid w:val="77F22099"/>
    <w:rsid w:val="780C645C"/>
    <w:rsid w:val="78864BEA"/>
    <w:rsid w:val="792F1E76"/>
    <w:rsid w:val="79764A39"/>
    <w:rsid w:val="79A13428"/>
    <w:rsid w:val="79E024A7"/>
    <w:rsid w:val="7A5C3A6E"/>
    <w:rsid w:val="7A756E44"/>
    <w:rsid w:val="7AD65B35"/>
    <w:rsid w:val="7AF661D7"/>
    <w:rsid w:val="7BA05803"/>
    <w:rsid w:val="7BAA723B"/>
    <w:rsid w:val="7BEE3A7C"/>
    <w:rsid w:val="7C0F333B"/>
    <w:rsid w:val="7C14214E"/>
    <w:rsid w:val="7C1F30D1"/>
    <w:rsid w:val="7C2508CE"/>
    <w:rsid w:val="7C4370F6"/>
    <w:rsid w:val="7C4C19AA"/>
    <w:rsid w:val="7C7750F6"/>
    <w:rsid w:val="7C924434"/>
    <w:rsid w:val="7CDD62AB"/>
    <w:rsid w:val="7D0F0C66"/>
    <w:rsid w:val="7D20704E"/>
    <w:rsid w:val="7D51332C"/>
    <w:rsid w:val="7D620D2D"/>
    <w:rsid w:val="7D8960A5"/>
    <w:rsid w:val="7DD02925"/>
    <w:rsid w:val="7DF80F9B"/>
    <w:rsid w:val="7E675EC9"/>
    <w:rsid w:val="7E93280D"/>
    <w:rsid w:val="7EB71A98"/>
    <w:rsid w:val="7EBB39C0"/>
    <w:rsid w:val="7F092CAB"/>
    <w:rsid w:val="7FEA18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1"/>
    <w:qFormat/>
    <w:uiPriority w:val="0"/>
    <w:pPr>
      <w:spacing w:beforeLines="100" w:afterLines="100"/>
      <w:jc w:val="left"/>
      <w:outlineLvl w:val="0"/>
    </w:pPr>
    <w:rPr>
      <w:rFonts w:hint="eastAsia" w:ascii="宋体" w:hAnsi="宋体" w:eastAsia="方正小标宋简体" w:cs="Times New Roman"/>
      <w:bCs/>
      <w:kern w:val="44"/>
      <w:sz w:val="36"/>
      <w:szCs w:val="48"/>
    </w:rPr>
  </w:style>
  <w:style w:type="paragraph" w:styleId="4">
    <w:name w:val="heading 2"/>
    <w:basedOn w:val="1"/>
    <w:next w:val="1"/>
    <w:qFormat/>
    <w:uiPriority w:val="99"/>
    <w:pPr>
      <w:keepNext/>
      <w:keepLines/>
      <w:spacing w:before="120" w:after="120" w:line="360" w:lineRule="auto"/>
      <w:jc w:val="center"/>
      <w:outlineLvl w:val="1"/>
    </w:pPr>
    <w:rPr>
      <w:rFonts w:ascii="Arial" w:hAnsi="Arial"/>
      <w:b/>
      <w:bCs/>
      <w:sz w:val="28"/>
      <w:szCs w:val="32"/>
    </w:rPr>
  </w:style>
  <w:style w:type="paragraph" w:styleId="5">
    <w:name w:val="heading 3"/>
    <w:basedOn w:val="1"/>
    <w:next w:val="1"/>
    <w:qFormat/>
    <w:uiPriority w:val="0"/>
    <w:pPr>
      <w:keepNext/>
      <w:keepLines/>
      <w:tabs>
        <w:tab w:val="left" w:pos="560"/>
      </w:tabs>
      <w:jc w:val="left"/>
      <w:outlineLvl w:val="2"/>
    </w:pPr>
    <w:rPr>
      <w:bCs/>
      <w:szCs w:val="32"/>
    </w:rPr>
  </w:style>
  <w:style w:type="paragraph" w:styleId="6">
    <w:name w:val="heading 4"/>
    <w:basedOn w:val="1"/>
    <w:next w:val="1"/>
    <w:link w:val="40"/>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7">
    <w:name w:val="Normal Indent"/>
    <w:basedOn w:val="1"/>
    <w:qFormat/>
    <w:uiPriority w:val="0"/>
    <w:pPr>
      <w:ind w:firstLine="420" w:firstLineChars="200"/>
    </w:pPr>
  </w:style>
  <w:style w:type="paragraph" w:styleId="8">
    <w:name w:val="Document Map"/>
    <w:basedOn w:val="1"/>
    <w:link w:val="39"/>
    <w:qFormat/>
    <w:uiPriority w:val="0"/>
    <w:pPr>
      <w:shd w:val="clear" w:color="auto" w:fill="000080"/>
    </w:pPr>
    <w:rPr>
      <w:rFonts w:ascii="Times New Roman" w:hAnsi="Times New Roman" w:eastAsia="宋体" w:cs="Times New Roman"/>
      <w:kern w:val="0"/>
      <w:sz w:val="20"/>
      <w:shd w:val="clear" w:color="auto" w:fill="000080"/>
    </w:rPr>
  </w:style>
  <w:style w:type="paragraph" w:styleId="9">
    <w:name w:val="annotation text"/>
    <w:basedOn w:val="1"/>
    <w:link w:val="36"/>
    <w:qFormat/>
    <w:uiPriority w:val="0"/>
    <w:pPr>
      <w:jc w:val="left"/>
    </w:pPr>
  </w:style>
  <w:style w:type="paragraph" w:styleId="10">
    <w:name w:val="Body Text"/>
    <w:basedOn w:val="11"/>
    <w:next w:val="1"/>
    <w:qFormat/>
    <w:uiPriority w:val="0"/>
    <w:rPr>
      <w:sz w:val="30"/>
    </w:rPr>
  </w:style>
  <w:style w:type="paragraph" w:styleId="11">
    <w:name w:val="Body Text First Indent 2"/>
    <w:basedOn w:val="12"/>
    <w:next w:val="1"/>
    <w:unhideWhenUsed/>
    <w:qFormat/>
    <w:uiPriority w:val="99"/>
    <w:pPr>
      <w:ind w:firstLine="420"/>
    </w:pPr>
  </w:style>
  <w:style w:type="paragraph" w:styleId="12">
    <w:name w:val="Body Text Indent"/>
    <w:basedOn w:val="1"/>
    <w:qFormat/>
    <w:uiPriority w:val="0"/>
    <w:pPr>
      <w:ind w:left="420" w:leftChars="200"/>
    </w:pPr>
  </w:style>
  <w:style w:type="paragraph" w:styleId="13">
    <w:name w:val="Plain Text"/>
    <w:basedOn w:val="1"/>
    <w:next w:val="1"/>
    <w:qFormat/>
    <w:uiPriority w:val="99"/>
    <w:pPr>
      <w:autoSpaceDE w:val="0"/>
      <w:autoSpaceDN w:val="0"/>
      <w:adjustRightInd w:val="0"/>
      <w:jc w:val="left"/>
    </w:pPr>
    <w:rPr>
      <w:rFonts w:ascii="宋体"/>
      <w:kern w:val="0"/>
      <w:sz w:val="20"/>
    </w:rPr>
  </w:style>
  <w:style w:type="paragraph" w:styleId="14">
    <w:name w:val="Balloon Text"/>
    <w:basedOn w:val="1"/>
    <w:link w:val="38"/>
    <w:qFormat/>
    <w:uiPriority w:val="0"/>
    <w:rPr>
      <w:sz w:val="18"/>
      <w:szCs w:val="18"/>
    </w:rPr>
  </w:style>
  <w:style w:type="paragraph" w:styleId="15">
    <w:name w:val="footer"/>
    <w:basedOn w:val="1"/>
    <w:link w:val="34"/>
    <w:qFormat/>
    <w:uiPriority w:val="99"/>
    <w:pPr>
      <w:tabs>
        <w:tab w:val="center" w:pos="4153"/>
        <w:tab w:val="right" w:pos="8306"/>
      </w:tabs>
      <w:snapToGrid w:val="0"/>
      <w:jc w:val="left"/>
    </w:pPr>
    <w:rPr>
      <w:sz w:val="18"/>
      <w:szCs w:val="18"/>
    </w:rPr>
  </w:style>
  <w:style w:type="paragraph" w:styleId="16">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jc w:val="left"/>
    </w:pPr>
    <w:rPr>
      <w:b/>
      <w:bCs/>
      <w:caps/>
      <w:sz w:val="20"/>
      <w:szCs w:val="20"/>
    </w:rPr>
  </w:style>
  <w:style w:type="paragraph" w:styleId="18">
    <w:name w:val="toc 2"/>
    <w:basedOn w:val="1"/>
    <w:next w:val="1"/>
    <w:qFormat/>
    <w:uiPriority w:val="39"/>
    <w:pPr>
      <w:ind w:left="420" w:leftChars="200"/>
    </w:pPr>
  </w:style>
  <w:style w:type="paragraph" w:styleId="19">
    <w:name w:val="Body Text 2"/>
    <w:basedOn w:val="1"/>
    <w:qFormat/>
    <w:uiPriority w:val="99"/>
    <w:rPr>
      <w:rFonts w:ascii="宋体"/>
      <w:sz w:val="13"/>
      <w:szCs w:val="20"/>
    </w:rPr>
  </w:style>
  <w:style w:type="paragraph" w:styleId="20">
    <w:name w:val="Normal (Web)"/>
    <w:basedOn w:val="1"/>
    <w:qFormat/>
    <w:uiPriority w:val="0"/>
    <w:pPr>
      <w:spacing w:beforeAutospacing="1" w:afterAutospacing="1"/>
      <w:jc w:val="left"/>
    </w:pPr>
    <w:rPr>
      <w:rFonts w:cs="Times New Roman"/>
      <w:kern w:val="0"/>
      <w:sz w:val="24"/>
    </w:rPr>
  </w:style>
  <w:style w:type="paragraph" w:styleId="21">
    <w:name w:val="Title"/>
    <w:basedOn w:val="1"/>
    <w:next w:val="1"/>
    <w:link w:val="41"/>
    <w:qFormat/>
    <w:uiPriority w:val="99"/>
    <w:pPr>
      <w:spacing w:before="240" w:after="60"/>
      <w:jc w:val="center"/>
      <w:outlineLvl w:val="0"/>
    </w:pPr>
    <w:rPr>
      <w:rFonts w:eastAsia="宋体" w:asciiTheme="majorHAnsi" w:hAnsiTheme="majorHAnsi" w:cstheme="majorBidi"/>
      <w:b/>
      <w:bCs/>
      <w:sz w:val="32"/>
      <w:szCs w:val="32"/>
    </w:rPr>
  </w:style>
  <w:style w:type="paragraph" w:styleId="22">
    <w:name w:val="annotation subject"/>
    <w:basedOn w:val="9"/>
    <w:next w:val="9"/>
    <w:link w:val="37"/>
    <w:qFormat/>
    <w:uiPriority w:val="0"/>
    <w:rPr>
      <w:b/>
      <w:bCs/>
    </w:rPr>
  </w:style>
  <w:style w:type="paragraph" w:styleId="23">
    <w:name w:val="Body Text First Indent"/>
    <w:basedOn w:val="10"/>
    <w:qFormat/>
    <w:uiPriority w:val="0"/>
    <w:pPr>
      <w:spacing w:after="120"/>
      <w:ind w:firstLine="100" w:firstLineChars="100"/>
    </w:pPr>
    <w:rPr>
      <w:rFonts w:ascii="Calibri" w:hAnsi="Calibri"/>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character" w:styleId="28">
    <w:name w:val="Hyperlink"/>
    <w:basedOn w:val="26"/>
    <w:qFormat/>
    <w:uiPriority w:val="99"/>
    <w:rPr>
      <w:color w:val="0000FF"/>
      <w:u w:val="single"/>
    </w:rPr>
  </w:style>
  <w:style w:type="character" w:styleId="29">
    <w:name w:val="annotation reference"/>
    <w:basedOn w:val="26"/>
    <w:qFormat/>
    <w:uiPriority w:val="0"/>
    <w:rPr>
      <w:sz w:val="21"/>
      <w:szCs w:val="21"/>
    </w:rPr>
  </w:style>
  <w:style w:type="paragraph" w:customStyle="1" w:styleId="30">
    <w:name w:val="无间隔1"/>
    <w:qFormat/>
    <w:uiPriority w:val="0"/>
    <w:pPr>
      <w:widowControl w:val="0"/>
      <w:jc w:val="both"/>
    </w:pPr>
    <w:rPr>
      <w:rFonts w:ascii="Calibri" w:hAnsi="Calibri" w:eastAsia="宋体" w:cs="Times New Roman"/>
      <w:kern w:val="2"/>
      <w:sz w:val="21"/>
      <w:szCs w:val="22"/>
      <w:lang w:val="en-US" w:eastAsia="zh-CN" w:bidi="ar-SA"/>
    </w:rPr>
  </w:style>
  <w:style w:type="character" w:customStyle="1" w:styleId="31">
    <w:name w:val="标题 1 Char"/>
    <w:link w:val="3"/>
    <w:qFormat/>
    <w:uiPriority w:val="0"/>
    <w:rPr>
      <w:rFonts w:ascii="宋体" w:hAnsi="宋体" w:eastAsia="方正小标宋简体"/>
      <w:bCs/>
      <w:kern w:val="44"/>
      <w:sz w:val="36"/>
      <w:szCs w:val="48"/>
    </w:rPr>
  </w:style>
  <w:style w:type="character" w:customStyle="1" w:styleId="32">
    <w:name w:val="NormalCharacter"/>
    <w:semiHidden/>
    <w:qFormat/>
    <w:uiPriority w:val="0"/>
  </w:style>
  <w:style w:type="character" w:customStyle="1" w:styleId="33">
    <w:name w:val="页眉 Char"/>
    <w:basedOn w:val="26"/>
    <w:link w:val="16"/>
    <w:qFormat/>
    <w:uiPriority w:val="0"/>
    <w:rPr>
      <w:rFonts w:asciiTheme="minorHAnsi" w:hAnsiTheme="minorHAnsi" w:eastAsiaTheme="minorEastAsia" w:cstheme="minorBidi"/>
      <w:kern w:val="2"/>
      <w:sz w:val="18"/>
      <w:szCs w:val="18"/>
    </w:rPr>
  </w:style>
  <w:style w:type="character" w:customStyle="1" w:styleId="34">
    <w:name w:val="页脚 Char"/>
    <w:basedOn w:val="26"/>
    <w:link w:val="15"/>
    <w:qFormat/>
    <w:uiPriority w:val="99"/>
    <w:rPr>
      <w:rFonts w:asciiTheme="minorHAnsi" w:hAnsiTheme="minorHAnsi" w:eastAsiaTheme="minorEastAsia" w:cstheme="minorBidi"/>
      <w:kern w:val="2"/>
      <w:sz w:val="18"/>
      <w:szCs w:val="18"/>
    </w:rPr>
  </w:style>
  <w:style w:type="paragraph" w:styleId="35">
    <w:name w:val="List Paragraph"/>
    <w:basedOn w:val="1"/>
    <w:unhideWhenUsed/>
    <w:qFormat/>
    <w:uiPriority w:val="99"/>
    <w:pPr>
      <w:ind w:firstLine="420" w:firstLineChars="200"/>
    </w:pPr>
  </w:style>
  <w:style w:type="character" w:customStyle="1" w:styleId="36">
    <w:name w:val="批注文字 Char"/>
    <w:basedOn w:val="26"/>
    <w:link w:val="9"/>
    <w:qFormat/>
    <w:uiPriority w:val="0"/>
    <w:rPr>
      <w:rFonts w:asciiTheme="minorHAnsi" w:hAnsiTheme="minorHAnsi" w:eastAsiaTheme="minorEastAsia" w:cstheme="minorBidi"/>
      <w:kern w:val="2"/>
      <w:sz w:val="21"/>
      <w:szCs w:val="24"/>
    </w:rPr>
  </w:style>
  <w:style w:type="character" w:customStyle="1" w:styleId="37">
    <w:name w:val="批注主题 Char"/>
    <w:basedOn w:val="36"/>
    <w:link w:val="22"/>
    <w:qFormat/>
    <w:uiPriority w:val="0"/>
  </w:style>
  <w:style w:type="character" w:customStyle="1" w:styleId="38">
    <w:name w:val="批注框文本 Char"/>
    <w:basedOn w:val="26"/>
    <w:link w:val="14"/>
    <w:qFormat/>
    <w:uiPriority w:val="0"/>
    <w:rPr>
      <w:rFonts w:asciiTheme="minorHAnsi" w:hAnsiTheme="minorHAnsi" w:eastAsiaTheme="minorEastAsia" w:cstheme="minorBidi"/>
      <w:kern w:val="2"/>
      <w:sz w:val="18"/>
      <w:szCs w:val="18"/>
    </w:rPr>
  </w:style>
  <w:style w:type="character" w:customStyle="1" w:styleId="39">
    <w:name w:val="文档结构图 Char"/>
    <w:basedOn w:val="26"/>
    <w:link w:val="8"/>
    <w:qFormat/>
    <w:uiPriority w:val="0"/>
    <w:rPr>
      <w:szCs w:val="24"/>
      <w:shd w:val="clear" w:color="auto" w:fill="000080"/>
    </w:rPr>
  </w:style>
  <w:style w:type="character" w:customStyle="1" w:styleId="40">
    <w:name w:val="标题 4 Char"/>
    <w:basedOn w:val="26"/>
    <w:link w:val="6"/>
    <w:qFormat/>
    <w:uiPriority w:val="0"/>
    <w:rPr>
      <w:rFonts w:asciiTheme="majorHAnsi" w:hAnsiTheme="majorHAnsi" w:eastAsiaTheme="majorEastAsia" w:cstheme="majorBidi"/>
      <w:b/>
      <w:bCs/>
      <w:kern w:val="2"/>
      <w:sz w:val="28"/>
      <w:szCs w:val="28"/>
    </w:rPr>
  </w:style>
  <w:style w:type="character" w:customStyle="1" w:styleId="41">
    <w:name w:val="标题 Char"/>
    <w:basedOn w:val="26"/>
    <w:link w:val="21"/>
    <w:qFormat/>
    <w:uiPriority w:val="99"/>
    <w:rPr>
      <w:rFonts w:asciiTheme="majorHAnsi" w:hAnsiTheme="majorHAnsi" w:cstheme="majorBidi"/>
      <w:b/>
      <w:bCs/>
      <w:kern w:val="2"/>
      <w:sz w:val="32"/>
      <w:szCs w:val="32"/>
    </w:rPr>
  </w:style>
  <w:style w:type="character" w:customStyle="1" w:styleId="42">
    <w:name w:val="15"/>
    <w:basedOn w:val="2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9" textRotate="1"/>
    <customShpInfo spid="_x0000_s3073"/>
    <customShpInfo spid="_x0000_s307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84E923-3ABC-4379-8E9E-5DD1ABCA85AD}">
  <ds:schemaRefs/>
</ds:datastoreItem>
</file>

<file path=docProps/app.xml><?xml version="1.0" encoding="utf-8"?>
<Properties xmlns="http://schemas.openxmlformats.org/officeDocument/2006/extended-properties" xmlns:vt="http://schemas.openxmlformats.org/officeDocument/2006/docPropsVTypes">
  <Template>Normal</Template>
  <Pages>44</Pages>
  <Words>17325</Words>
  <Characters>18250</Characters>
  <Lines>143</Lines>
  <Paragraphs>40</Paragraphs>
  <TotalTime>11</TotalTime>
  <ScaleCrop>false</ScaleCrop>
  <LinksUpToDate>false</LinksUpToDate>
  <CharactersWithSpaces>19107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2023-05-30T02:21:00Z</dcterms:created>
  <dc:creator>JN</dc:creator>
  <cp:lastModifiedBy>928</cp:lastModifiedBy>
  <cp:lastPrinted>2023-04-21T02:21:00Z</cp:lastPrinted>
  <dcterms:modified xsi:type="dcterms:W3CDTF">2023-08-18T07:04:22Z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A6C96E66759C49D69AA0E756535F3615</vt:lpwstr>
  </property>
</Properties>
</file>